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D4212" w:rsidRPr="003D4212" w:rsidRDefault="003D4212" w:rsidP="003D4212">
      <w:pPr>
        <w:tabs>
          <w:tab w:val="left" w:pos="5245"/>
          <w:tab w:val="left" w:pos="5387"/>
        </w:tabs>
        <w:spacing w:after="0" w:line="240" w:lineRule="auto"/>
        <w:jc w:val="center"/>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lang w:val="lt-LT"/>
        </w:rPr>
        <w:t xml:space="preserve">  </w:t>
      </w:r>
      <w:r>
        <w:rPr>
          <w:rFonts w:ascii="Times New Roman" w:eastAsia="Times New Roman" w:hAnsi="Times New Roman" w:cs="Times New Roman"/>
          <w:color w:val="000000"/>
          <w:sz w:val="24"/>
          <w:szCs w:val="24"/>
          <w:lang w:val="lt-LT"/>
        </w:rPr>
        <w:tab/>
        <w:t xml:space="preserve">  </w:t>
      </w:r>
      <w:r w:rsidRPr="003D4212">
        <w:rPr>
          <w:rFonts w:ascii="Times New Roman" w:eastAsia="Times New Roman" w:hAnsi="Times New Roman" w:cs="Times New Roman"/>
          <w:color w:val="000000"/>
          <w:sz w:val="24"/>
          <w:szCs w:val="24"/>
          <w:lang w:val="lt-LT"/>
        </w:rPr>
        <w:t>Prekių viešojo pirkimo-pardavimo sutarties</w:t>
      </w:r>
    </w:p>
    <w:p w:rsidR="003D4212" w:rsidRPr="003D4212" w:rsidRDefault="003D4212" w:rsidP="003D4212">
      <w:pPr>
        <w:tabs>
          <w:tab w:val="left" w:pos="5387"/>
          <w:tab w:val="left" w:pos="5529"/>
        </w:tabs>
        <w:spacing w:after="0" w:line="240" w:lineRule="auto"/>
        <w:jc w:val="center"/>
        <w:rPr>
          <w:rFonts w:ascii="Times New Roman" w:eastAsia="Calibri" w:hAnsi="Times New Roman" w:cs="Times New Roman"/>
          <w:sz w:val="24"/>
          <w:lang w:val="lt-LT"/>
        </w:rPr>
      </w:pPr>
      <w:r w:rsidRPr="003D4212">
        <w:rPr>
          <w:rFonts w:ascii="Times New Roman" w:eastAsia="Calibri" w:hAnsi="Times New Roman" w:cs="Times New Roman"/>
          <w:b/>
          <w:sz w:val="24"/>
          <w:lang w:val="lt-LT"/>
        </w:rPr>
        <w:t xml:space="preserve">                                                                                    </w:t>
      </w:r>
      <w:r w:rsidRPr="003D4212">
        <w:rPr>
          <w:rFonts w:ascii="Times New Roman" w:eastAsia="Calibri" w:hAnsi="Times New Roman" w:cs="Times New Roman"/>
          <w:sz w:val="24"/>
          <w:lang w:val="lt-LT"/>
        </w:rPr>
        <w:t>2025 m. .............................. d. Nr. .........</w:t>
      </w:r>
    </w:p>
    <w:p w:rsidR="00D74B57" w:rsidRPr="006C2F25" w:rsidRDefault="003D4212" w:rsidP="006C2F25">
      <w:pPr>
        <w:tabs>
          <w:tab w:val="left" w:pos="5245"/>
          <w:tab w:val="left" w:pos="5387"/>
        </w:tabs>
        <w:spacing w:after="200" w:line="276" w:lineRule="auto"/>
        <w:jc w:val="both"/>
        <w:rPr>
          <w:rFonts w:ascii="Times New Roman" w:eastAsia="Calibri" w:hAnsi="Times New Roman" w:cs="Times New Roman"/>
          <w:sz w:val="24"/>
          <w:lang w:val="lt-LT"/>
        </w:rPr>
      </w:pPr>
      <w:r w:rsidRPr="003D4212">
        <w:rPr>
          <w:rFonts w:ascii="Times New Roman" w:eastAsia="Calibri" w:hAnsi="Times New Roman" w:cs="Times New Roman"/>
          <w:sz w:val="24"/>
          <w:lang w:val="lt-LT"/>
        </w:rPr>
        <w:t xml:space="preserve">                                                           </w:t>
      </w:r>
      <w:r>
        <w:rPr>
          <w:rFonts w:ascii="Times New Roman" w:eastAsia="Calibri" w:hAnsi="Times New Roman" w:cs="Times New Roman"/>
          <w:sz w:val="24"/>
          <w:lang w:val="lt-LT"/>
        </w:rPr>
        <w:t xml:space="preserve">                                    4</w:t>
      </w:r>
      <w:r w:rsidRPr="003D4212">
        <w:rPr>
          <w:rFonts w:ascii="Times New Roman" w:eastAsia="Calibri" w:hAnsi="Times New Roman" w:cs="Times New Roman"/>
          <w:sz w:val="24"/>
          <w:lang w:val="lt-LT"/>
        </w:rPr>
        <w:t xml:space="preserve"> priedas</w:t>
      </w:r>
    </w:p>
    <w:p w:rsidR="004D39E1" w:rsidRPr="005D1090" w:rsidRDefault="006024AF" w:rsidP="006024AF">
      <w:pPr>
        <w:spacing w:after="0" w:line="276" w:lineRule="auto"/>
        <w:ind w:left="4320" w:firstLine="720"/>
        <w:jc w:val="right"/>
        <w:rPr>
          <w:rFonts w:ascii="Times New Roman" w:eastAsia="Calibri" w:hAnsi="Times New Roman" w:cs="Times New Roman"/>
          <w:b/>
          <w:lang w:val="lt-LT"/>
        </w:rPr>
      </w:pPr>
      <w:r>
        <w:rPr>
          <w:rFonts w:ascii="Times New Roman" w:eastAsia="Calibri" w:hAnsi="Times New Roman" w:cs="Times New Roman"/>
          <w:lang w:val="lt-LT"/>
        </w:rPr>
        <w:t xml:space="preserve">     </w:t>
      </w:r>
    </w:p>
    <w:p w:rsidR="00D74B57" w:rsidRPr="00F6755A" w:rsidRDefault="00D74B57" w:rsidP="00D74B57">
      <w:pPr>
        <w:spacing w:after="0" w:line="276" w:lineRule="auto"/>
        <w:jc w:val="center"/>
        <w:rPr>
          <w:rFonts w:ascii="Times New Roman" w:eastAsia="Calibri" w:hAnsi="Times New Roman" w:cs="Times New Roman"/>
          <w:b/>
          <w:sz w:val="24"/>
          <w:lang w:val="lt-LT"/>
        </w:rPr>
      </w:pPr>
      <w:r w:rsidRPr="00F6755A">
        <w:rPr>
          <w:rFonts w:ascii="Times New Roman" w:eastAsia="Calibri" w:hAnsi="Times New Roman" w:cs="Times New Roman"/>
          <w:b/>
          <w:sz w:val="24"/>
          <w:lang w:val="lt-LT"/>
        </w:rPr>
        <w:t>KAINODAROS TAISYKLĖS</w:t>
      </w:r>
    </w:p>
    <w:p w:rsidR="00D74B57" w:rsidRPr="00F6755A" w:rsidRDefault="00D74B57" w:rsidP="00D74B57">
      <w:pPr>
        <w:spacing w:after="0" w:line="240" w:lineRule="auto"/>
        <w:jc w:val="center"/>
        <w:rPr>
          <w:rFonts w:ascii="Times New Roman" w:eastAsia="Calibri" w:hAnsi="Times New Roman" w:cs="Times New Roman"/>
          <w:b/>
          <w:sz w:val="24"/>
          <w:lang w:val="lt-LT"/>
        </w:rPr>
      </w:pPr>
      <w:r w:rsidRPr="00F6755A">
        <w:rPr>
          <w:rFonts w:ascii="Times New Roman" w:eastAsia="Calibri" w:hAnsi="Times New Roman" w:cs="Times New Roman"/>
          <w:b/>
          <w:sz w:val="24"/>
          <w:lang w:val="lt-LT"/>
        </w:rPr>
        <w:t>I. BENDROJI DALIS</w:t>
      </w:r>
    </w:p>
    <w:p w:rsidR="00D74B57" w:rsidRPr="00F6755A" w:rsidRDefault="00D74B57" w:rsidP="00D74B57">
      <w:pPr>
        <w:spacing w:after="0" w:line="240" w:lineRule="auto"/>
        <w:ind w:firstLine="855"/>
        <w:jc w:val="both"/>
        <w:rPr>
          <w:rFonts w:ascii="Times New Roman" w:eastAsia="Calibri" w:hAnsi="Times New Roman" w:cs="Times New Roman"/>
          <w:sz w:val="24"/>
          <w:lang w:val="lt-LT"/>
        </w:rPr>
      </w:pPr>
    </w:p>
    <w:p w:rsidR="00D74B57" w:rsidRPr="00F6755A" w:rsidRDefault="00D74B57" w:rsidP="00D74B57">
      <w:pPr>
        <w:spacing w:after="0" w:line="240" w:lineRule="auto"/>
        <w:ind w:firstLine="855"/>
        <w:jc w:val="both"/>
        <w:rPr>
          <w:rFonts w:ascii="Times New Roman" w:eastAsia="Calibri" w:hAnsi="Times New Roman" w:cs="Times New Roman"/>
          <w:sz w:val="24"/>
          <w:lang w:val="lt-LT"/>
        </w:rPr>
      </w:pPr>
      <w:r w:rsidRPr="00F6755A">
        <w:rPr>
          <w:rFonts w:ascii="Times New Roman" w:eastAsia="Calibri" w:hAnsi="Times New Roman" w:cs="Times New Roman"/>
          <w:sz w:val="24"/>
          <w:lang w:val="lt-LT"/>
        </w:rPr>
        <w:t xml:space="preserve">1. Šios taisyklės parengtos vadovaujantis Viešųjų pirkimų tarnybos direktoriaus 2017 m. birželio 28 d. įsakymu Nr. 1S-95 patvirtinta Kainodaros taisyklių nustatymo metodika (toliau </w:t>
      </w:r>
      <w:r w:rsidRPr="00F6755A">
        <w:rPr>
          <w:rFonts w:ascii="Times New Roman" w:eastAsia="Calibri" w:hAnsi="Times New Roman" w:cs="Times New Roman"/>
          <w:b/>
          <w:sz w:val="24"/>
          <w:lang w:val="lt-LT"/>
        </w:rPr>
        <w:t>-</w:t>
      </w:r>
      <w:r w:rsidRPr="00F6755A">
        <w:rPr>
          <w:rFonts w:ascii="Times New Roman" w:eastAsia="Calibri" w:hAnsi="Times New Roman" w:cs="Times New Roman"/>
          <w:sz w:val="24"/>
          <w:lang w:val="lt-LT"/>
        </w:rPr>
        <w:t xml:space="preserve"> Metodika) ir skirtos nustatyti bei prireikus perskaičiuoti Sutartyje (Sutarties 1 priede) nurodytus prekių įkainius.</w:t>
      </w:r>
    </w:p>
    <w:p w:rsidR="00D74B57" w:rsidRPr="00F6755A" w:rsidRDefault="00D74B57" w:rsidP="00D74B57">
      <w:pPr>
        <w:spacing w:after="0" w:line="240" w:lineRule="auto"/>
        <w:ind w:firstLine="855"/>
        <w:jc w:val="both"/>
        <w:rPr>
          <w:rFonts w:ascii="Times New Roman" w:eastAsia="Calibri" w:hAnsi="Times New Roman" w:cs="Times New Roman"/>
          <w:sz w:val="24"/>
          <w:lang w:val="lt-LT"/>
        </w:rPr>
      </w:pPr>
      <w:r>
        <w:rPr>
          <w:rFonts w:ascii="Times New Roman" w:eastAsia="Calibri" w:hAnsi="Times New Roman" w:cs="Times New Roman"/>
          <w:sz w:val="24"/>
          <w:lang w:val="lt-LT"/>
        </w:rPr>
        <w:t>2.</w:t>
      </w:r>
      <w:r w:rsidRPr="00F6755A">
        <w:rPr>
          <w:rFonts w:ascii="Times New Roman" w:eastAsia="Calibri" w:hAnsi="Times New Roman" w:cs="Times New Roman"/>
          <w:sz w:val="24"/>
          <w:lang w:val="lt-LT"/>
        </w:rPr>
        <w:t xml:space="preserve"> Vadovaujantis Metodikos </w:t>
      </w:r>
      <w:r w:rsidRPr="00C21266">
        <w:rPr>
          <w:rFonts w:ascii="Times New Roman" w:eastAsia="Calibri" w:hAnsi="Times New Roman" w:cs="Times New Roman"/>
          <w:sz w:val="24"/>
          <w:lang w:val="lt-LT"/>
        </w:rPr>
        <w:t xml:space="preserve">10.2 punktu, šiose </w:t>
      </w:r>
      <w:r w:rsidRPr="00F6755A">
        <w:rPr>
          <w:rFonts w:ascii="Times New Roman" w:eastAsia="Calibri" w:hAnsi="Times New Roman" w:cs="Times New Roman"/>
          <w:sz w:val="24"/>
          <w:lang w:val="lt-LT"/>
        </w:rPr>
        <w:t>taisyklėse pasirinktas</w:t>
      </w:r>
      <w:r>
        <w:rPr>
          <w:rFonts w:ascii="Times New Roman" w:eastAsia="Calibri" w:hAnsi="Times New Roman" w:cs="Times New Roman"/>
          <w:sz w:val="24"/>
          <w:lang w:val="lt-LT"/>
        </w:rPr>
        <w:t xml:space="preserve"> Sutarties </w:t>
      </w:r>
      <w:r w:rsidRPr="00F6755A">
        <w:rPr>
          <w:rFonts w:ascii="Times New Roman" w:eastAsia="Calibri" w:hAnsi="Times New Roman" w:cs="Times New Roman"/>
          <w:sz w:val="24"/>
          <w:lang w:val="lt-LT"/>
        </w:rPr>
        <w:t xml:space="preserve">kainos apskaičiavimo būdas </w:t>
      </w:r>
      <w:r w:rsidRPr="00F6755A">
        <w:rPr>
          <w:rFonts w:ascii="Times New Roman" w:eastAsia="Calibri" w:hAnsi="Times New Roman" w:cs="Times New Roman"/>
          <w:b/>
          <w:sz w:val="24"/>
          <w:lang w:val="lt-LT"/>
        </w:rPr>
        <w:t>-</w:t>
      </w:r>
      <w:r w:rsidRPr="00F6755A">
        <w:rPr>
          <w:rFonts w:ascii="Times New Roman" w:eastAsia="Calibri" w:hAnsi="Times New Roman" w:cs="Times New Roman"/>
          <w:sz w:val="24"/>
          <w:lang w:val="lt-LT"/>
        </w:rPr>
        <w:t xml:space="preserve"> fiksuotas įkainis. </w:t>
      </w:r>
      <w:r w:rsidRPr="000528CE">
        <w:rPr>
          <w:rFonts w:ascii="Times New Roman" w:eastAsia="Times New Roman" w:hAnsi="Times New Roman" w:cs="Times New Roman"/>
          <w:sz w:val="24"/>
          <w:szCs w:val="24"/>
          <w:lang w:val="lt-LT" w:eastAsia="lt-LT"/>
        </w:rPr>
        <w:t xml:space="preserve">Prekių fiksuotų įkainių peržiūra </w:t>
      </w:r>
      <w:r>
        <w:rPr>
          <w:rFonts w:ascii="Times New Roman" w:eastAsia="Times New Roman" w:hAnsi="Times New Roman" w:cs="Times New Roman"/>
          <w:sz w:val="24"/>
          <w:szCs w:val="24"/>
          <w:lang w:val="lt-LT" w:eastAsia="lt-LT"/>
        </w:rPr>
        <w:t xml:space="preserve">atliekama </w:t>
      </w:r>
      <w:r w:rsidRPr="000528CE">
        <w:rPr>
          <w:rFonts w:ascii="Times New Roman" w:eastAsia="Times New Roman" w:hAnsi="Times New Roman" w:cs="Times New Roman"/>
          <w:sz w:val="24"/>
          <w:szCs w:val="24"/>
          <w:lang w:val="lt-LT" w:eastAsia="lt-LT"/>
        </w:rPr>
        <w:t xml:space="preserve">toms prekėms, kurių vidutines mažmenines kainas teikia </w:t>
      </w:r>
      <w:r>
        <w:rPr>
          <w:rFonts w:ascii="Times New Roman" w:eastAsia="Calibri" w:hAnsi="Times New Roman" w:cs="Times New Roman"/>
          <w:sz w:val="24"/>
          <w:lang w:val="lt-LT"/>
        </w:rPr>
        <w:t>Valstybės duomenų agentūra</w:t>
      </w:r>
      <w:r w:rsidRPr="000528CE">
        <w:rPr>
          <w:rFonts w:ascii="Times New Roman" w:eastAsia="Times New Roman" w:hAnsi="Times New Roman" w:cs="Times New Roman"/>
          <w:sz w:val="24"/>
          <w:szCs w:val="24"/>
          <w:lang w:val="lt-LT" w:eastAsia="lt-LT"/>
        </w:rPr>
        <w:t>.</w:t>
      </w:r>
      <w:r>
        <w:rPr>
          <w:rFonts w:ascii="Times New Roman" w:eastAsia="Times New Roman" w:hAnsi="Times New Roman" w:cs="Times New Roman"/>
          <w:sz w:val="24"/>
          <w:szCs w:val="24"/>
          <w:lang w:val="lt-LT" w:eastAsia="lt-LT"/>
        </w:rPr>
        <w:t xml:space="preserve"> </w:t>
      </w:r>
      <w:r w:rsidRPr="00F6755A">
        <w:rPr>
          <w:rFonts w:ascii="Times New Roman" w:eastAsia="Calibri" w:hAnsi="Times New Roman" w:cs="Times New Roman"/>
          <w:sz w:val="24"/>
          <w:lang w:val="lt-LT"/>
        </w:rPr>
        <w:t xml:space="preserve">Konkretaus pavadinimo maisto produkto (toliau </w:t>
      </w:r>
      <w:r w:rsidRPr="00F6755A">
        <w:rPr>
          <w:rFonts w:ascii="Times New Roman" w:eastAsia="Calibri" w:hAnsi="Times New Roman" w:cs="Times New Roman"/>
          <w:b/>
          <w:sz w:val="24"/>
          <w:lang w:val="lt-LT"/>
        </w:rPr>
        <w:t>-</w:t>
      </w:r>
      <w:r w:rsidRPr="00F6755A">
        <w:rPr>
          <w:rFonts w:ascii="Times New Roman" w:eastAsia="Calibri" w:hAnsi="Times New Roman" w:cs="Times New Roman"/>
          <w:sz w:val="24"/>
          <w:lang w:val="lt-LT"/>
        </w:rPr>
        <w:t xml:space="preserve"> prekė) fiksuotu įkainiu su peržiūra yra laikoma </w:t>
      </w:r>
      <w:r>
        <w:rPr>
          <w:rFonts w:ascii="Times New Roman" w:eastAsia="Calibri" w:hAnsi="Times New Roman" w:cs="Times New Roman"/>
          <w:sz w:val="24"/>
          <w:lang w:val="lt-LT"/>
        </w:rPr>
        <w:t>Valstybės duomenų agentūros</w:t>
      </w:r>
      <w:r w:rsidRPr="00F6755A">
        <w:rPr>
          <w:rFonts w:ascii="Times New Roman" w:eastAsia="Calibri" w:hAnsi="Times New Roman" w:cs="Times New Roman"/>
          <w:sz w:val="24"/>
          <w:lang w:val="lt-LT"/>
        </w:rPr>
        <w:t xml:space="preserve"> pateikiama prekės vidutinė mažmeninė kaina (toliau </w:t>
      </w:r>
      <w:r w:rsidRPr="00F6755A">
        <w:rPr>
          <w:rFonts w:ascii="Times New Roman" w:eastAsia="Calibri" w:hAnsi="Times New Roman" w:cs="Times New Roman"/>
          <w:b/>
          <w:sz w:val="24"/>
          <w:lang w:val="lt-LT"/>
        </w:rPr>
        <w:t>-</w:t>
      </w:r>
      <w:r w:rsidRPr="00F6755A">
        <w:rPr>
          <w:rFonts w:ascii="Times New Roman" w:eastAsia="Calibri" w:hAnsi="Times New Roman" w:cs="Times New Roman"/>
          <w:sz w:val="24"/>
          <w:lang w:val="lt-LT"/>
        </w:rPr>
        <w:t xml:space="preserve"> vidutinė mažmeninė kaina).</w:t>
      </w:r>
    </w:p>
    <w:p w:rsidR="00D74B57" w:rsidRPr="00F6755A" w:rsidRDefault="00D74B57" w:rsidP="00D74B57">
      <w:pPr>
        <w:spacing w:after="0" w:line="240" w:lineRule="auto"/>
        <w:ind w:firstLine="855"/>
        <w:jc w:val="both"/>
        <w:rPr>
          <w:rFonts w:ascii="Times New Roman" w:eastAsia="Calibri" w:hAnsi="Times New Roman" w:cs="Times New Roman"/>
          <w:sz w:val="24"/>
          <w:lang w:val="lt-LT"/>
        </w:rPr>
      </w:pPr>
    </w:p>
    <w:p w:rsidR="00D74B57" w:rsidRPr="00F6755A" w:rsidRDefault="00D74B57" w:rsidP="00D74B57">
      <w:pPr>
        <w:spacing w:after="0" w:line="240" w:lineRule="auto"/>
        <w:ind w:firstLine="855"/>
        <w:jc w:val="both"/>
        <w:rPr>
          <w:rFonts w:ascii="Times New Roman" w:eastAsia="Calibri" w:hAnsi="Times New Roman" w:cs="Times New Roman"/>
          <w:sz w:val="24"/>
          <w:lang w:val="lt-LT"/>
        </w:rPr>
      </w:pPr>
      <w:r w:rsidRPr="00F6755A">
        <w:rPr>
          <w:rFonts w:ascii="Times New Roman" w:eastAsia="Calibri" w:hAnsi="Times New Roman" w:cs="Times New Roman"/>
          <w:sz w:val="24"/>
          <w:lang w:val="lt-LT"/>
        </w:rPr>
        <w:t xml:space="preserve">3. Laikoma, kad Sutartyje (Sutarties 1 priede) nurodytą konkretaus pavadinimo prekės įkainį </w:t>
      </w:r>
      <w:r w:rsidRPr="00F6755A">
        <w:rPr>
          <w:rFonts w:ascii="Times New Roman" w:eastAsia="Calibri" w:hAnsi="Times New Roman" w:cs="Times New Roman"/>
          <w:i/>
          <w:sz w:val="24"/>
          <w:lang w:val="lt-LT"/>
        </w:rPr>
        <w:t xml:space="preserve">(K) </w:t>
      </w:r>
      <w:r w:rsidRPr="00F6755A">
        <w:rPr>
          <w:rFonts w:ascii="Times New Roman" w:eastAsia="Calibri" w:hAnsi="Times New Roman" w:cs="Times New Roman"/>
          <w:sz w:val="24"/>
          <w:lang w:val="lt-LT"/>
        </w:rPr>
        <w:t xml:space="preserve">sudaro tos prekės vidutinė mažmeninė kaina, buvusi </w:t>
      </w:r>
      <w:r w:rsidRPr="00F6755A">
        <w:rPr>
          <w:rFonts w:ascii="Times New Roman" w:eastAsia="Calibri" w:hAnsi="Times New Roman" w:cs="Times New Roman"/>
          <w:b/>
          <w:sz w:val="24"/>
          <w:lang w:val="lt-LT"/>
        </w:rPr>
        <w:t xml:space="preserve">vokų su pasiūlymais atplėšimo </w:t>
      </w:r>
      <w:r w:rsidR="005A3AF5">
        <w:rPr>
          <w:rFonts w:ascii="Times New Roman" w:eastAsia="Calibri" w:hAnsi="Times New Roman" w:cs="Times New Roman"/>
          <w:b/>
          <w:sz w:val="24"/>
          <w:lang w:val="lt-LT"/>
        </w:rPr>
        <w:t xml:space="preserve">metus ir </w:t>
      </w:r>
      <w:r>
        <w:rPr>
          <w:rFonts w:ascii="Times New Roman" w:eastAsia="Calibri" w:hAnsi="Times New Roman" w:cs="Times New Roman"/>
          <w:b/>
          <w:sz w:val="24"/>
          <w:lang w:val="lt-LT"/>
        </w:rPr>
        <w:t>mėnes</w:t>
      </w:r>
      <w:r w:rsidR="006A1E1E">
        <w:rPr>
          <w:rFonts w:ascii="Times New Roman" w:eastAsia="Calibri" w:hAnsi="Times New Roman" w:cs="Times New Roman"/>
          <w:b/>
          <w:sz w:val="24"/>
          <w:lang w:val="lt-LT"/>
        </w:rPr>
        <w:t>į</w:t>
      </w:r>
      <w:r w:rsidRPr="00F6755A">
        <w:rPr>
          <w:rFonts w:ascii="Times New Roman" w:eastAsia="Calibri" w:hAnsi="Times New Roman" w:cs="Times New Roman"/>
          <w:b/>
          <w:sz w:val="24"/>
          <w:lang w:val="lt-LT"/>
        </w:rPr>
        <w:t>-</w:t>
      </w:r>
      <w:r>
        <w:rPr>
          <w:rFonts w:ascii="Times New Roman" w:eastAsia="Calibri" w:hAnsi="Times New Roman" w:cs="Times New Roman"/>
          <w:b/>
          <w:sz w:val="24"/>
          <w:lang w:val="lt-LT"/>
        </w:rPr>
        <w:t xml:space="preserve"> </w:t>
      </w:r>
      <w:r w:rsidRPr="00F6755A">
        <w:rPr>
          <w:rFonts w:ascii="Times New Roman" w:eastAsia="Calibri" w:hAnsi="Times New Roman" w:cs="Times New Roman"/>
          <w:sz w:val="24"/>
          <w:lang w:val="lt-LT"/>
        </w:rPr>
        <w:t xml:space="preserve">. </w:t>
      </w:r>
      <w:r w:rsidRPr="00F6755A">
        <w:rPr>
          <w:rFonts w:ascii="Times New Roman" w:eastAsia="Calibri" w:hAnsi="Times New Roman" w:cs="Times New Roman"/>
          <w:i/>
          <w:sz w:val="24"/>
          <w:lang w:val="lt-LT"/>
        </w:rPr>
        <w:t>(K</w:t>
      </w:r>
      <w:r w:rsidRPr="00F6755A">
        <w:rPr>
          <w:rFonts w:ascii="Times New Roman" w:eastAsia="Calibri" w:hAnsi="Times New Roman" w:cs="Times New Roman"/>
          <w:i/>
          <w:sz w:val="24"/>
          <w:vertAlign w:val="subscript"/>
          <w:lang w:val="lt-LT"/>
        </w:rPr>
        <w:t>1</w:t>
      </w:r>
      <w:r w:rsidRPr="00F6755A">
        <w:rPr>
          <w:rFonts w:ascii="Times New Roman" w:eastAsia="Calibri" w:hAnsi="Times New Roman" w:cs="Times New Roman"/>
          <w:i/>
          <w:sz w:val="24"/>
          <w:lang w:val="lt-LT"/>
        </w:rPr>
        <w:t>)</w:t>
      </w:r>
      <w:r w:rsidRPr="00F6755A">
        <w:rPr>
          <w:rFonts w:ascii="Times New Roman" w:eastAsia="Calibri" w:hAnsi="Times New Roman" w:cs="Times New Roman"/>
          <w:sz w:val="24"/>
          <w:lang w:val="lt-LT"/>
        </w:rPr>
        <w:t xml:space="preserve">, perskaičiuota atsižvelgiant į PARDAVĖJO nuolaidą (priedą) </w:t>
      </w:r>
      <w:r w:rsidRPr="00F6755A">
        <w:rPr>
          <w:rFonts w:ascii="Times New Roman" w:eastAsia="Calibri" w:hAnsi="Times New Roman" w:cs="Times New Roman"/>
          <w:i/>
          <w:sz w:val="24"/>
          <w:lang w:val="lt-LT"/>
        </w:rPr>
        <w:t>(D)</w:t>
      </w:r>
      <w:r w:rsidRPr="00F6755A">
        <w:rPr>
          <w:rFonts w:ascii="Times New Roman" w:eastAsia="Calibri" w:hAnsi="Times New Roman" w:cs="Times New Roman"/>
          <w:sz w:val="24"/>
          <w:lang w:val="lt-LT"/>
        </w:rPr>
        <w:t>:</w:t>
      </w:r>
    </w:p>
    <w:p w:rsidR="00D74B57" w:rsidRPr="00F6755A" w:rsidRDefault="00D74B57" w:rsidP="00D74B57">
      <w:pPr>
        <w:spacing w:after="0" w:line="240" w:lineRule="auto"/>
        <w:ind w:firstLine="855"/>
        <w:jc w:val="both"/>
        <w:rPr>
          <w:rFonts w:ascii="Times New Roman" w:eastAsia="Calibri" w:hAnsi="Times New Roman" w:cs="Times New Roman"/>
          <w:sz w:val="16"/>
          <w:szCs w:val="16"/>
          <w:lang w:val="lt-LT"/>
        </w:rPr>
      </w:pPr>
    </w:p>
    <w:p w:rsidR="00D74B57" w:rsidRPr="00F6755A" w:rsidRDefault="00D74B57" w:rsidP="00D74B57">
      <w:pPr>
        <w:spacing w:after="0" w:line="240" w:lineRule="auto"/>
        <w:ind w:firstLine="900"/>
        <w:jc w:val="both"/>
        <w:rPr>
          <w:rFonts w:ascii="Times New Roman" w:eastAsia="Calibri" w:hAnsi="Times New Roman" w:cs="Times New Roman"/>
          <w:i/>
          <w:sz w:val="24"/>
          <w:lang w:val="lt-LT"/>
        </w:rPr>
      </w:pPr>
      <w:r w:rsidRPr="00F6755A">
        <w:rPr>
          <w:rFonts w:ascii="Times New Roman" w:eastAsia="Calibri" w:hAnsi="Times New Roman" w:cs="Times New Roman"/>
          <w:i/>
          <w:sz w:val="24"/>
          <w:lang w:val="lt-LT"/>
        </w:rPr>
        <w:t>K = K</w:t>
      </w:r>
      <w:r w:rsidRPr="00F6755A">
        <w:rPr>
          <w:rFonts w:ascii="Times New Roman" w:eastAsia="Calibri" w:hAnsi="Times New Roman" w:cs="Times New Roman"/>
          <w:i/>
          <w:sz w:val="24"/>
          <w:vertAlign w:val="subscript"/>
          <w:lang w:val="lt-LT"/>
        </w:rPr>
        <w:t>1</w:t>
      </w:r>
      <w:r w:rsidRPr="00F6755A">
        <w:rPr>
          <w:rFonts w:ascii="Times New Roman" w:eastAsia="Calibri" w:hAnsi="Times New Roman" w:cs="Times New Roman"/>
          <w:i/>
          <w:sz w:val="24"/>
          <w:lang w:val="lt-LT"/>
        </w:rPr>
        <w:t xml:space="preserve"> x D      (1 formulė)</w:t>
      </w:r>
    </w:p>
    <w:p w:rsidR="00D74B57" w:rsidRPr="00F6755A" w:rsidRDefault="00D74B57" w:rsidP="00D74B57">
      <w:pPr>
        <w:spacing w:after="0" w:line="240" w:lineRule="auto"/>
        <w:ind w:firstLine="900"/>
        <w:jc w:val="both"/>
        <w:rPr>
          <w:rFonts w:ascii="Times New Roman" w:eastAsia="Calibri" w:hAnsi="Times New Roman" w:cs="Times New Roman"/>
          <w:sz w:val="16"/>
          <w:szCs w:val="16"/>
          <w:lang w:val="lt-LT"/>
        </w:rPr>
      </w:pPr>
    </w:p>
    <w:p w:rsidR="00D74B57" w:rsidRPr="00F6755A" w:rsidRDefault="00D74B57" w:rsidP="00D74B57">
      <w:pPr>
        <w:spacing w:after="0" w:line="240" w:lineRule="auto"/>
        <w:ind w:firstLine="900"/>
        <w:jc w:val="both"/>
        <w:rPr>
          <w:rFonts w:ascii="Times New Roman" w:eastAsia="Calibri" w:hAnsi="Times New Roman" w:cs="Times New Roman"/>
          <w:sz w:val="24"/>
          <w:lang w:val="lt-LT"/>
        </w:rPr>
      </w:pPr>
      <w:r w:rsidRPr="00F6755A">
        <w:rPr>
          <w:rFonts w:ascii="Times New Roman" w:eastAsia="Calibri" w:hAnsi="Times New Roman" w:cs="Times New Roman"/>
          <w:sz w:val="24"/>
          <w:lang w:val="lt-LT"/>
        </w:rPr>
        <w:t xml:space="preserve">4. Nuolaida (priedas) </w:t>
      </w:r>
      <w:r w:rsidRPr="00F6755A">
        <w:rPr>
          <w:rFonts w:ascii="Times New Roman" w:eastAsia="Calibri" w:hAnsi="Times New Roman" w:cs="Times New Roman"/>
          <w:i/>
          <w:sz w:val="24"/>
          <w:lang w:val="lt-LT"/>
        </w:rPr>
        <w:t>(D)</w:t>
      </w:r>
      <w:r w:rsidRPr="00F6755A">
        <w:rPr>
          <w:rFonts w:ascii="Times New Roman" w:eastAsia="Calibri" w:hAnsi="Times New Roman" w:cs="Times New Roman"/>
          <w:sz w:val="24"/>
          <w:lang w:val="lt-LT"/>
        </w:rPr>
        <w:t xml:space="preserve"> yra dydis išreikštas konkretaus pavadinimo prekės konkursui pasiūlyto </w:t>
      </w:r>
      <w:r>
        <w:rPr>
          <w:rFonts w:ascii="Times New Roman" w:eastAsia="Calibri" w:hAnsi="Times New Roman" w:cs="Times New Roman"/>
          <w:sz w:val="24"/>
          <w:lang w:val="lt-LT"/>
        </w:rPr>
        <w:t>į</w:t>
      </w:r>
      <w:r w:rsidRPr="00F6755A">
        <w:rPr>
          <w:rFonts w:ascii="Times New Roman" w:eastAsia="Calibri" w:hAnsi="Times New Roman" w:cs="Times New Roman"/>
          <w:sz w:val="24"/>
          <w:lang w:val="lt-LT"/>
        </w:rPr>
        <w:t>kain</w:t>
      </w:r>
      <w:r>
        <w:rPr>
          <w:rFonts w:ascii="Times New Roman" w:eastAsia="Calibri" w:hAnsi="Times New Roman" w:cs="Times New Roman"/>
          <w:sz w:val="24"/>
          <w:lang w:val="lt-LT"/>
        </w:rPr>
        <w:t>io</w:t>
      </w:r>
      <w:r w:rsidRPr="00F6755A">
        <w:rPr>
          <w:rFonts w:ascii="Times New Roman" w:eastAsia="Calibri" w:hAnsi="Times New Roman" w:cs="Times New Roman"/>
          <w:sz w:val="24"/>
          <w:lang w:val="lt-LT"/>
        </w:rPr>
        <w:t xml:space="preserve"> </w:t>
      </w:r>
      <w:r w:rsidRPr="00F6755A">
        <w:rPr>
          <w:rFonts w:ascii="Times New Roman" w:eastAsia="Calibri" w:hAnsi="Times New Roman" w:cs="Times New Roman"/>
          <w:i/>
          <w:sz w:val="24"/>
          <w:lang w:val="lt-LT"/>
        </w:rPr>
        <w:t>(K)</w:t>
      </w:r>
      <w:r w:rsidRPr="00F6755A">
        <w:rPr>
          <w:rFonts w:ascii="Times New Roman" w:eastAsia="Calibri" w:hAnsi="Times New Roman" w:cs="Times New Roman"/>
          <w:sz w:val="24"/>
          <w:lang w:val="lt-LT"/>
        </w:rPr>
        <w:t xml:space="preserve"> ir tos prekės vidutinės mažmeninės kainos, buvusios vokų su pasiūlymais atplėšimo mėnesį </w:t>
      </w:r>
      <w:r w:rsidRPr="00F6755A">
        <w:rPr>
          <w:rFonts w:ascii="Times New Roman" w:eastAsia="Calibri" w:hAnsi="Times New Roman" w:cs="Times New Roman"/>
          <w:i/>
          <w:sz w:val="24"/>
          <w:lang w:val="lt-LT"/>
        </w:rPr>
        <w:t>(K</w:t>
      </w:r>
      <w:r w:rsidRPr="00F6755A">
        <w:rPr>
          <w:rFonts w:ascii="Times New Roman" w:eastAsia="Calibri" w:hAnsi="Times New Roman" w:cs="Times New Roman"/>
          <w:i/>
          <w:sz w:val="24"/>
          <w:vertAlign w:val="subscript"/>
          <w:lang w:val="lt-LT"/>
        </w:rPr>
        <w:t>1</w:t>
      </w:r>
      <w:r w:rsidRPr="00F6755A">
        <w:rPr>
          <w:rFonts w:ascii="Times New Roman" w:eastAsia="Calibri" w:hAnsi="Times New Roman" w:cs="Times New Roman"/>
          <w:i/>
          <w:sz w:val="24"/>
          <w:lang w:val="lt-LT"/>
        </w:rPr>
        <w:t xml:space="preserve">), </w:t>
      </w:r>
      <w:r w:rsidRPr="00F6755A">
        <w:rPr>
          <w:rFonts w:ascii="Times New Roman" w:eastAsia="Calibri" w:hAnsi="Times New Roman" w:cs="Times New Roman"/>
          <w:sz w:val="24"/>
          <w:lang w:val="lt-LT"/>
        </w:rPr>
        <w:t>santykiu (konkursui pasiūlyta</w:t>
      </w:r>
      <w:r>
        <w:rPr>
          <w:rFonts w:ascii="Times New Roman" w:eastAsia="Calibri" w:hAnsi="Times New Roman" w:cs="Times New Roman"/>
          <w:sz w:val="24"/>
          <w:lang w:val="lt-LT"/>
        </w:rPr>
        <w:t>s</w:t>
      </w:r>
      <w:r w:rsidRPr="00F6755A">
        <w:rPr>
          <w:rFonts w:ascii="Times New Roman" w:eastAsia="Calibri" w:hAnsi="Times New Roman" w:cs="Times New Roman"/>
          <w:sz w:val="24"/>
          <w:lang w:val="lt-LT"/>
        </w:rPr>
        <w:t xml:space="preserve"> prekės </w:t>
      </w:r>
      <w:r>
        <w:rPr>
          <w:rFonts w:ascii="Times New Roman" w:eastAsia="Calibri" w:hAnsi="Times New Roman" w:cs="Times New Roman"/>
          <w:sz w:val="24"/>
          <w:lang w:val="lt-LT"/>
        </w:rPr>
        <w:t>įk</w:t>
      </w:r>
      <w:r w:rsidRPr="00F6755A">
        <w:rPr>
          <w:rFonts w:ascii="Times New Roman" w:eastAsia="Calibri" w:hAnsi="Times New Roman" w:cs="Times New Roman"/>
          <w:sz w:val="24"/>
          <w:lang w:val="lt-LT"/>
        </w:rPr>
        <w:t>ain</w:t>
      </w:r>
      <w:r>
        <w:rPr>
          <w:rFonts w:ascii="Times New Roman" w:eastAsia="Calibri" w:hAnsi="Times New Roman" w:cs="Times New Roman"/>
          <w:sz w:val="24"/>
          <w:lang w:val="lt-LT"/>
        </w:rPr>
        <w:t>is</w:t>
      </w:r>
      <w:r w:rsidRPr="00F6755A">
        <w:rPr>
          <w:rFonts w:ascii="Times New Roman" w:eastAsia="Calibri" w:hAnsi="Times New Roman" w:cs="Times New Roman"/>
          <w:sz w:val="24"/>
          <w:lang w:val="lt-LT"/>
        </w:rPr>
        <w:t xml:space="preserve"> yra tok</w:t>
      </w:r>
      <w:r>
        <w:rPr>
          <w:rFonts w:ascii="Times New Roman" w:eastAsia="Calibri" w:hAnsi="Times New Roman" w:cs="Times New Roman"/>
          <w:sz w:val="24"/>
          <w:lang w:val="lt-LT"/>
        </w:rPr>
        <w:t>s</w:t>
      </w:r>
      <w:r w:rsidRPr="00F6755A">
        <w:rPr>
          <w:rFonts w:ascii="Times New Roman" w:eastAsia="Calibri" w:hAnsi="Times New Roman" w:cs="Times New Roman"/>
          <w:sz w:val="24"/>
          <w:lang w:val="lt-LT"/>
        </w:rPr>
        <w:t xml:space="preserve"> pat, kaip nurodyta Sutartyje (Sutarties 1 priede)):</w:t>
      </w:r>
    </w:p>
    <w:p w:rsidR="00D74B57" w:rsidRPr="00F6755A" w:rsidRDefault="00D74B57" w:rsidP="00D74B57">
      <w:pPr>
        <w:spacing w:after="0" w:line="240" w:lineRule="auto"/>
        <w:ind w:firstLine="900"/>
        <w:jc w:val="both"/>
        <w:rPr>
          <w:rFonts w:ascii="Times New Roman" w:eastAsia="Calibri" w:hAnsi="Times New Roman" w:cs="Times New Roman"/>
          <w:i/>
          <w:sz w:val="24"/>
          <w:lang w:val="lt-LT"/>
        </w:rPr>
      </w:pPr>
      <w:r w:rsidRPr="00F6755A">
        <w:rPr>
          <w:rFonts w:ascii="Times New Roman" w:eastAsia="Calibri" w:hAnsi="Times New Roman" w:cs="Times New Roman"/>
          <w:i/>
          <w:position w:val="-10"/>
          <w:sz w:val="24"/>
          <w:lang w:val="lt-LT"/>
        </w:rPr>
        <w:object w:dxaOrig="180" w:dyaOrig="340" w14:anchorId="125182C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5pt;height:16.5pt" o:ole="" fillcolor="window">
            <v:imagedata r:id="rId7" o:title=""/>
          </v:shape>
          <o:OLEObject Type="Embed" ProgID="Equation.3" ShapeID="_x0000_i1025" DrawAspect="Content" ObjectID="_1815396725" r:id="rId8"/>
        </w:object>
      </w:r>
      <w:r w:rsidRPr="00F6755A">
        <w:rPr>
          <w:rFonts w:ascii="Times New Roman" w:eastAsia="Calibri" w:hAnsi="Times New Roman" w:cs="Times New Roman"/>
          <w:i/>
          <w:position w:val="-30"/>
          <w:sz w:val="24"/>
          <w:lang w:val="lt-LT"/>
        </w:rPr>
        <w:object w:dxaOrig="820" w:dyaOrig="680" w14:anchorId="3FF6DFEF">
          <v:shape id="_x0000_i1026" type="#_x0000_t75" style="width:41.25pt;height:33.75pt" o:ole="" fillcolor="window">
            <v:imagedata r:id="rId9" o:title=""/>
          </v:shape>
          <o:OLEObject Type="Embed" ProgID="Equation.3" ShapeID="_x0000_i1026" DrawAspect="Content" ObjectID="_1815396726" r:id="rId10"/>
        </w:object>
      </w:r>
      <w:r w:rsidRPr="00F6755A">
        <w:rPr>
          <w:rFonts w:ascii="Times New Roman" w:eastAsia="Calibri" w:hAnsi="Times New Roman" w:cs="Times New Roman"/>
          <w:i/>
          <w:sz w:val="24"/>
          <w:lang w:val="lt-LT"/>
        </w:rPr>
        <w:t xml:space="preserve">     (2 formulė)</w:t>
      </w:r>
    </w:p>
    <w:p w:rsidR="00D74B57" w:rsidRPr="00F6755A" w:rsidRDefault="00D74B57" w:rsidP="00D74B57">
      <w:pPr>
        <w:spacing w:after="0" w:line="240" w:lineRule="auto"/>
        <w:ind w:firstLine="900"/>
        <w:jc w:val="both"/>
        <w:rPr>
          <w:rFonts w:ascii="Times New Roman" w:eastAsia="Calibri" w:hAnsi="Times New Roman" w:cs="Times New Roman"/>
          <w:sz w:val="24"/>
          <w:lang w:val="lt-LT"/>
        </w:rPr>
      </w:pPr>
      <w:r w:rsidRPr="00F6755A">
        <w:rPr>
          <w:rFonts w:ascii="Times New Roman" w:eastAsia="Calibri" w:hAnsi="Times New Roman" w:cs="Times New Roman"/>
          <w:sz w:val="24"/>
          <w:lang w:val="lt-LT"/>
        </w:rPr>
        <w:t>5. Nuolaida (priedas) nekeičiama per visą sutarties galiojimo laiką. Sutartyje (Sutarties 1 priede) nurodyt</w:t>
      </w:r>
      <w:r>
        <w:rPr>
          <w:rFonts w:ascii="Times New Roman" w:eastAsia="Calibri" w:hAnsi="Times New Roman" w:cs="Times New Roman"/>
          <w:sz w:val="24"/>
          <w:lang w:val="lt-LT"/>
        </w:rPr>
        <w:t>as</w:t>
      </w:r>
      <w:r w:rsidRPr="00F6755A">
        <w:rPr>
          <w:rFonts w:ascii="Times New Roman" w:eastAsia="Calibri" w:hAnsi="Times New Roman" w:cs="Times New Roman"/>
          <w:sz w:val="24"/>
          <w:lang w:val="lt-LT"/>
        </w:rPr>
        <w:t xml:space="preserve"> </w:t>
      </w:r>
      <w:r>
        <w:rPr>
          <w:rFonts w:ascii="Times New Roman" w:eastAsia="Calibri" w:hAnsi="Times New Roman" w:cs="Times New Roman"/>
          <w:sz w:val="24"/>
          <w:lang w:val="lt-LT"/>
        </w:rPr>
        <w:t>į</w:t>
      </w:r>
      <w:r w:rsidRPr="00F6755A">
        <w:rPr>
          <w:rFonts w:ascii="Times New Roman" w:eastAsia="Calibri" w:hAnsi="Times New Roman" w:cs="Times New Roman"/>
          <w:sz w:val="24"/>
          <w:lang w:val="lt-LT"/>
        </w:rPr>
        <w:t>kain</w:t>
      </w:r>
      <w:r>
        <w:rPr>
          <w:rFonts w:ascii="Times New Roman" w:eastAsia="Calibri" w:hAnsi="Times New Roman" w:cs="Times New Roman"/>
          <w:sz w:val="24"/>
          <w:lang w:val="lt-LT"/>
        </w:rPr>
        <w:t>is</w:t>
      </w:r>
      <w:r w:rsidRPr="00F6755A">
        <w:rPr>
          <w:rFonts w:ascii="Times New Roman" w:eastAsia="Calibri" w:hAnsi="Times New Roman" w:cs="Times New Roman"/>
          <w:sz w:val="24"/>
          <w:lang w:val="lt-LT"/>
        </w:rPr>
        <w:t xml:space="preserve"> keičiama</w:t>
      </w:r>
      <w:r>
        <w:rPr>
          <w:rFonts w:ascii="Times New Roman" w:eastAsia="Calibri" w:hAnsi="Times New Roman" w:cs="Times New Roman"/>
          <w:sz w:val="24"/>
          <w:lang w:val="lt-LT"/>
        </w:rPr>
        <w:t>s</w:t>
      </w:r>
      <w:r w:rsidRPr="00F6755A">
        <w:rPr>
          <w:rFonts w:ascii="Times New Roman" w:eastAsia="Calibri" w:hAnsi="Times New Roman" w:cs="Times New Roman"/>
          <w:sz w:val="24"/>
          <w:lang w:val="lt-LT"/>
        </w:rPr>
        <w:t xml:space="preserve">, jeigu daugiau nei 10% pasikeičia </w:t>
      </w:r>
      <w:r>
        <w:rPr>
          <w:rFonts w:ascii="Times New Roman" w:eastAsia="Calibri" w:hAnsi="Times New Roman" w:cs="Times New Roman"/>
          <w:sz w:val="24"/>
          <w:lang w:val="lt-LT"/>
        </w:rPr>
        <w:t>Valstybės duomenų agentūros</w:t>
      </w:r>
      <w:r w:rsidRPr="00F6755A">
        <w:rPr>
          <w:rFonts w:ascii="Times New Roman" w:eastAsia="Calibri" w:hAnsi="Times New Roman" w:cs="Times New Roman"/>
          <w:sz w:val="24"/>
          <w:lang w:val="lt-LT"/>
        </w:rPr>
        <w:t xml:space="preserve"> teikiama konkretaus pavadinimo prekės vidutinė mažmeninė kaina arba bendras konkretaus pavadinimo prekės </w:t>
      </w:r>
      <w:r>
        <w:rPr>
          <w:rFonts w:ascii="Times New Roman" w:eastAsia="Calibri" w:hAnsi="Times New Roman" w:cs="Times New Roman"/>
          <w:sz w:val="24"/>
          <w:lang w:val="lt-LT"/>
        </w:rPr>
        <w:t>į</w:t>
      </w:r>
      <w:r w:rsidRPr="00F6755A">
        <w:rPr>
          <w:rFonts w:ascii="Times New Roman" w:eastAsia="Calibri" w:hAnsi="Times New Roman" w:cs="Times New Roman"/>
          <w:sz w:val="24"/>
          <w:lang w:val="lt-LT"/>
        </w:rPr>
        <w:t>kain</w:t>
      </w:r>
      <w:r>
        <w:rPr>
          <w:rFonts w:ascii="Times New Roman" w:eastAsia="Calibri" w:hAnsi="Times New Roman" w:cs="Times New Roman"/>
          <w:sz w:val="24"/>
          <w:lang w:val="lt-LT"/>
        </w:rPr>
        <w:t>io</w:t>
      </w:r>
      <w:r w:rsidRPr="00F6755A">
        <w:rPr>
          <w:rFonts w:ascii="Times New Roman" w:eastAsia="Calibri" w:hAnsi="Times New Roman" w:cs="Times New Roman"/>
          <w:sz w:val="24"/>
          <w:lang w:val="lt-LT"/>
        </w:rPr>
        <w:t xml:space="preserve"> indeksas yra didesnis negu 1,1 ar mažesnis negu 0,9.</w:t>
      </w:r>
    </w:p>
    <w:p w:rsidR="00D74B57" w:rsidRPr="00F6755A" w:rsidRDefault="00D74B57" w:rsidP="00D74B57">
      <w:pPr>
        <w:spacing w:after="0" w:line="240" w:lineRule="auto"/>
        <w:ind w:firstLine="900"/>
        <w:jc w:val="center"/>
        <w:rPr>
          <w:rFonts w:ascii="Times New Roman" w:eastAsia="Calibri" w:hAnsi="Times New Roman" w:cs="Times New Roman"/>
          <w:b/>
          <w:sz w:val="24"/>
          <w:lang w:val="lt-LT"/>
        </w:rPr>
      </w:pPr>
    </w:p>
    <w:p w:rsidR="00D74B57" w:rsidRPr="00F6755A" w:rsidRDefault="00D74B57" w:rsidP="00D74B57">
      <w:pPr>
        <w:spacing w:after="0" w:line="240" w:lineRule="auto"/>
        <w:jc w:val="center"/>
        <w:rPr>
          <w:rFonts w:ascii="Times New Roman" w:eastAsia="Calibri" w:hAnsi="Times New Roman" w:cs="Times New Roman"/>
          <w:b/>
          <w:sz w:val="24"/>
          <w:lang w:val="lt-LT"/>
        </w:rPr>
      </w:pPr>
      <w:r w:rsidRPr="00F6755A">
        <w:rPr>
          <w:rFonts w:ascii="Times New Roman" w:eastAsia="Calibri" w:hAnsi="Times New Roman" w:cs="Times New Roman"/>
          <w:b/>
          <w:sz w:val="24"/>
          <w:lang w:val="lt-LT"/>
        </w:rPr>
        <w:t xml:space="preserve">II. PREKIŲ, KURIŲ VIDUTINES MAŽMENINES KAINAS TEIKIA </w:t>
      </w:r>
      <w:r w:rsidRPr="00D74B57">
        <w:rPr>
          <w:rFonts w:ascii="Times New Roman" w:eastAsia="Calibri" w:hAnsi="Times New Roman" w:cs="Times New Roman"/>
          <w:b/>
          <w:sz w:val="24"/>
          <w:lang w:val="lt-LT"/>
        </w:rPr>
        <w:t>VALSTYBĖS DUOMENŲ AGENTŪROS</w:t>
      </w:r>
      <w:r w:rsidRPr="00F6755A">
        <w:rPr>
          <w:rFonts w:ascii="Times New Roman" w:eastAsia="Calibri" w:hAnsi="Times New Roman" w:cs="Times New Roman"/>
          <w:b/>
          <w:sz w:val="24"/>
          <w:lang w:val="lt-LT"/>
        </w:rPr>
        <w:t xml:space="preserve">, </w:t>
      </w:r>
      <w:r>
        <w:rPr>
          <w:rFonts w:ascii="Times New Roman" w:eastAsia="Calibri" w:hAnsi="Times New Roman" w:cs="Times New Roman"/>
          <w:b/>
          <w:sz w:val="24"/>
          <w:lang w:val="lt-LT"/>
        </w:rPr>
        <w:t>ĮKA</w:t>
      </w:r>
      <w:r w:rsidRPr="00F6755A">
        <w:rPr>
          <w:rFonts w:ascii="Times New Roman" w:eastAsia="Calibri" w:hAnsi="Times New Roman" w:cs="Times New Roman"/>
          <w:b/>
          <w:sz w:val="24"/>
          <w:lang w:val="lt-LT"/>
        </w:rPr>
        <w:t>IN</w:t>
      </w:r>
      <w:r>
        <w:rPr>
          <w:rFonts w:ascii="Times New Roman" w:eastAsia="Calibri" w:hAnsi="Times New Roman" w:cs="Times New Roman"/>
          <w:b/>
          <w:sz w:val="24"/>
          <w:lang w:val="lt-LT"/>
        </w:rPr>
        <w:t>IO</w:t>
      </w:r>
      <w:r w:rsidRPr="00F6755A">
        <w:rPr>
          <w:rFonts w:ascii="Times New Roman" w:eastAsia="Calibri" w:hAnsi="Times New Roman" w:cs="Times New Roman"/>
          <w:b/>
          <w:sz w:val="24"/>
          <w:lang w:val="lt-LT"/>
        </w:rPr>
        <w:t xml:space="preserve"> KEITIMO TVARKA</w:t>
      </w:r>
    </w:p>
    <w:p w:rsidR="00D74B57" w:rsidRPr="00F6755A" w:rsidRDefault="00D74B57" w:rsidP="00D74B57">
      <w:pPr>
        <w:spacing w:after="0" w:line="240" w:lineRule="auto"/>
        <w:ind w:firstLine="902"/>
        <w:jc w:val="both"/>
        <w:rPr>
          <w:rFonts w:ascii="Times New Roman" w:eastAsia="Calibri" w:hAnsi="Times New Roman" w:cs="Times New Roman"/>
          <w:sz w:val="24"/>
          <w:lang w:val="lt-LT"/>
        </w:rPr>
      </w:pPr>
    </w:p>
    <w:p w:rsidR="00D74B57" w:rsidRPr="00F6755A" w:rsidRDefault="00D74B57" w:rsidP="00D74B57">
      <w:pPr>
        <w:spacing w:after="0" w:line="240" w:lineRule="auto"/>
        <w:ind w:firstLine="902"/>
        <w:jc w:val="both"/>
        <w:rPr>
          <w:rFonts w:ascii="Times New Roman" w:eastAsia="Calibri" w:hAnsi="Times New Roman" w:cs="Times New Roman"/>
          <w:sz w:val="24"/>
          <w:lang w:val="lt-LT"/>
        </w:rPr>
      </w:pPr>
      <w:r w:rsidRPr="00F6755A">
        <w:rPr>
          <w:rFonts w:ascii="Times New Roman" w:eastAsia="Calibri" w:hAnsi="Times New Roman" w:cs="Times New Roman"/>
          <w:sz w:val="24"/>
          <w:lang w:val="lt-LT"/>
        </w:rPr>
        <w:t xml:space="preserve">6. Prekės, kurios </w:t>
      </w:r>
      <w:r>
        <w:rPr>
          <w:rFonts w:ascii="Times New Roman" w:eastAsia="Calibri" w:hAnsi="Times New Roman" w:cs="Times New Roman"/>
          <w:sz w:val="24"/>
          <w:lang w:val="lt-LT"/>
        </w:rPr>
        <w:t>į</w:t>
      </w:r>
      <w:r w:rsidRPr="00F6755A">
        <w:rPr>
          <w:rFonts w:ascii="Times New Roman" w:eastAsia="Calibri" w:hAnsi="Times New Roman" w:cs="Times New Roman"/>
          <w:sz w:val="24"/>
          <w:lang w:val="lt-LT"/>
        </w:rPr>
        <w:t>kain</w:t>
      </w:r>
      <w:r>
        <w:rPr>
          <w:rFonts w:ascii="Times New Roman" w:eastAsia="Calibri" w:hAnsi="Times New Roman" w:cs="Times New Roman"/>
          <w:sz w:val="24"/>
          <w:lang w:val="lt-LT"/>
        </w:rPr>
        <w:t>is</w:t>
      </w:r>
      <w:r w:rsidRPr="00F6755A">
        <w:rPr>
          <w:rFonts w:ascii="Times New Roman" w:eastAsia="Calibri" w:hAnsi="Times New Roman" w:cs="Times New Roman"/>
          <w:sz w:val="24"/>
          <w:lang w:val="lt-LT"/>
        </w:rPr>
        <w:t xml:space="preserve"> nuo Sutarties sudarymo nebuvo keičiama</w:t>
      </w:r>
      <w:r>
        <w:rPr>
          <w:rFonts w:ascii="Times New Roman" w:eastAsia="Calibri" w:hAnsi="Times New Roman" w:cs="Times New Roman"/>
          <w:sz w:val="24"/>
          <w:lang w:val="lt-LT"/>
        </w:rPr>
        <w:t>s</w:t>
      </w:r>
      <w:r w:rsidRPr="00F6755A">
        <w:rPr>
          <w:rFonts w:ascii="Times New Roman" w:eastAsia="Calibri" w:hAnsi="Times New Roman" w:cs="Times New Roman"/>
          <w:sz w:val="24"/>
          <w:lang w:val="lt-LT"/>
        </w:rPr>
        <w:t xml:space="preserve"> ir kurio kiekvieno mėnesio vidutinę mažmeninę kainą teikia </w:t>
      </w:r>
      <w:r>
        <w:rPr>
          <w:rFonts w:ascii="Times New Roman" w:eastAsia="Calibri" w:hAnsi="Times New Roman" w:cs="Times New Roman"/>
          <w:sz w:val="24"/>
          <w:lang w:val="lt-LT"/>
        </w:rPr>
        <w:t>Valstybės duomenų agentūra</w:t>
      </w:r>
      <w:r w:rsidRPr="00F6755A">
        <w:rPr>
          <w:rFonts w:ascii="Times New Roman" w:eastAsia="Calibri" w:hAnsi="Times New Roman" w:cs="Times New Roman"/>
          <w:sz w:val="24"/>
          <w:lang w:val="lt-LT"/>
        </w:rPr>
        <w:t>, vidutinės mažmeninės kainos pokytis apskaičiuojamas pagal formulę:</w:t>
      </w:r>
    </w:p>
    <w:p w:rsidR="00D74B57" w:rsidRPr="00F6755A" w:rsidRDefault="00D74B57" w:rsidP="00D74B57">
      <w:pPr>
        <w:spacing w:after="0" w:line="276" w:lineRule="auto"/>
        <w:ind w:firstLine="900"/>
        <w:jc w:val="both"/>
        <w:rPr>
          <w:rFonts w:ascii="Times New Roman" w:eastAsia="Calibri" w:hAnsi="Times New Roman" w:cs="Times New Roman"/>
          <w:sz w:val="24"/>
          <w:lang w:val="lt-LT"/>
        </w:rPr>
      </w:pPr>
      <w:bookmarkStart w:id="0" w:name="_GoBack"/>
      <w:bookmarkEnd w:id="0"/>
      <w:r w:rsidRPr="00F6755A">
        <w:rPr>
          <w:rFonts w:ascii="Times New Roman" w:eastAsia="Calibri" w:hAnsi="Times New Roman" w:cs="Times New Roman"/>
          <w:sz w:val="24"/>
          <w:lang w:val="lt-LT"/>
        </w:rPr>
        <w:lastRenderedPageBreak/>
        <w:t xml:space="preserve">  </w:t>
      </w:r>
      <w:r w:rsidRPr="00F6755A">
        <w:rPr>
          <w:rFonts w:ascii="Times New Roman" w:eastAsia="Calibri" w:hAnsi="Times New Roman" w:cs="Times New Roman"/>
          <w:position w:val="-30"/>
          <w:sz w:val="24"/>
          <w:lang w:val="lt-LT"/>
        </w:rPr>
        <w:object w:dxaOrig="2160" w:dyaOrig="700" w14:anchorId="0C934BE5">
          <v:shape id="_x0000_i1027" type="#_x0000_t75" style="width:109.5pt;height:33.75pt" o:ole="" fillcolor="window">
            <v:imagedata r:id="rId11" o:title=""/>
          </v:shape>
          <o:OLEObject Type="Embed" ProgID="Equation.3" ShapeID="_x0000_i1027" DrawAspect="Content" ObjectID="_1815396727" r:id="rId12"/>
        </w:object>
      </w:r>
      <w:r w:rsidRPr="00F6755A">
        <w:rPr>
          <w:rFonts w:ascii="Times New Roman" w:eastAsia="Calibri" w:hAnsi="Times New Roman" w:cs="Times New Roman"/>
          <w:sz w:val="24"/>
          <w:lang w:val="lt-LT"/>
        </w:rPr>
        <w:tab/>
      </w:r>
      <w:r w:rsidRPr="00F6755A">
        <w:rPr>
          <w:rFonts w:ascii="Times New Roman" w:eastAsia="Calibri" w:hAnsi="Times New Roman" w:cs="Times New Roman"/>
          <w:i/>
          <w:sz w:val="24"/>
          <w:lang w:val="lt-LT"/>
        </w:rPr>
        <w:t>(3 formulė)</w:t>
      </w:r>
    </w:p>
    <w:p w:rsidR="00D74B57" w:rsidRPr="00F6755A" w:rsidRDefault="00D74B57" w:rsidP="00D74B57">
      <w:pPr>
        <w:spacing w:after="0" w:line="276" w:lineRule="auto"/>
        <w:ind w:firstLine="900"/>
        <w:jc w:val="both"/>
        <w:rPr>
          <w:rFonts w:ascii="Times New Roman" w:eastAsia="Calibri" w:hAnsi="Times New Roman" w:cs="Times New Roman"/>
          <w:i/>
          <w:sz w:val="24"/>
          <w:lang w:val="lt-LT"/>
        </w:rPr>
      </w:pPr>
      <w:r w:rsidRPr="00F6755A">
        <w:rPr>
          <w:rFonts w:ascii="Times New Roman" w:eastAsia="Calibri" w:hAnsi="Times New Roman" w:cs="Times New Roman"/>
          <w:i/>
          <w:sz w:val="24"/>
          <w:lang w:val="lt-LT"/>
        </w:rPr>
        <w:t>K</w:t>
      </w:r>
      <w:r w:rsidRPr="00F6755A">
        <w:rPr>
          <w:rFonts w:ascii="Times New Roman" w:eastAsia="Calibri" w:hAnsi="Times New Roman" w:cs="Times New Roman"/>
          <w:i/>
          <w:sz w:val="24"/>
          <w:vertAlign w:val="subscript"/>
          <w:lang w:val="lt-LT"/>
        </w:rPr>
        <w:t>1</w:t>
      </w:r>
      <w:r w:rsidRPr="00F6755A">
        <w:rPr>
          <w:rFonts w:ascii="Times New Roman" w:eastAsia="Calibri" w:hAnsi="Times New Roman" w:cs="Times New Roman"/>
          <w:i/>
          <w:sz w:val="24"/>
          <w:lang w:val="lt-LT"/>
        </w:rPr>
        <w:t xml:space="preserve"> </w:t>
      </w:r>
      <w:r w:rsidRPr="00F6755A">
        <w:rPr>
          <w:rFonts w:ascii="Times New Roman" w:eastAsia="Calibri" w:hAnsi="Times New Roman" w:cs="Times New Roman"/>
          <w:b/>
          <w:sz w:val="24"/>
          <w:lang w:val="lt-LT"/>
        </w:rPr>
        <w:t>-</w:t>
      </w:r>
      <w:r w:rsidRPr="00F6755A">
        <w:rPr>
          <w:rFonts w:ascii="Times New Roman" w:eastAsia="Calibri" w:hAnsi="Times New Roman" w:cs="Times New Roman"/>
          <w:i/>
          <w:sz w:val="24"/>
          <w:lang w:val="lt-LT"/>
        </w:rPr>
        <w:t xml:space="preserve"> </w:t>
      </w:r>
      <w:r w:rsidRPr="00F6755A">
        <w:rPr>
          <w:rFonts w:ascii="Times New Roman" w:eastAsia="Calibri" w:hAnsi="Times New Roman" w:cs="Times New Roman"/>
          <w:sz w:val="24"/>
          <w:lang w:val="lt-LT"/>
        </w:rPr>
        <w:t>prekės vidutinė mažmeninė kaina, buvusi vokų su pasiūlymais atplėšimo mėnesį.</w:t>
      </w:r>
    </w:p>
    <w:p w:rsidR="00D74B57" w:rsidRPr="00F6755A" w:rsidRDefault="00D74B57" w:rsidP="00D74B57">
      <w:pPr>
        <w:spacing w:after="0" w:line="240" w:lineRule="auto"/>
        <w:ind w:firstLine="902"/>
        <w:jc w:val="both"/>
        <w:rPr>
          <w:rFonts w:ascii="Times New Roman" w:eastAsia="Calibri" w:hAnsi="Times New Roman" w:cs="Times New Roman"/>
          <w:sz w:val="24"/>
          <w:lang w:val="lt-LT"/>
        </w:rPr>
      </w:pPr>
      <w:r w:rsidRPr="00F6755A">
        <w:rPr>
          <w:rFonts w:ascii="Times New Roman" w:eastAsia="Calibri" w:hAnsi="Times New Roman" w:cs="Times New Roman"/>
          <w:i/>
          <w:sz w:val="24"/>
          <w:lang w:val="lt-LT"/>
        </w:rPr>
        <w:t>K</w:t>
      </w:r>
      <w:r w:rsidRPr="00F6755A">
        <w:rPr>
          <w:rFonts w:ascii="Times New Roman" w:eastAsia="Calibri" w:hAnsi="Times New Roman" w:cs="Times New Roman"/>
          <w:i/>
          <w:sz w:val="24"/>
          <w:vertAlign w:val="subscript"/>
          <w:lang w:val="lt-LT"/>
        </w:rPr>
        <w:t>2</w:t>
      </w:r>
      <w:r w:rsidRPr="00F6755A">
        <w:rPr>
          <w:rFonts w:ascii="Times New Roman" w:eastAsia="Calibri" w:hAnsi="Times New Roman" w:cs="Times New Roman"/>
          <w:i/>
          <w:sz w:val="24"/>
          <w:lang w:val="lt-LT"/>
        </w:rPr>
        <w:t xml:space="preserve"> </w:t>
      </w:r>
      <w:r w:rsidRPr="00F6755A">
        <w:rPr>
          <w:rFonts w:ascii="Times New Roman" w:eastAsia="Calibri" w:hAnsi="Times New Roman" w:cs="Times New Roman"/>
          <w:b/>
          <w:sz w:val="24"/>
          <w:lang w:val="lt-LT"/>
        </w:rPr>
        <w:t>-</w:t>
      </w:r>
      <w:r w:rsidRPr="00F6755A">
        <w:rPr>
          <w:rFonts w:ascii="Times New Roman" w:eastAsia="Calibri" w:hAnsi="Times New Roman" w:cs="Times New Roman"/>
          <w:i/>
          <w:sz w:val="24"/>
          <w:lang w:val="lt-LT"/>
        </w:rPr>
        <w:t xml:space="preserve"> </w:t>
      </w:r>
      <w:r w:rsidRPr="00F6755A">
        <w:rPr>
          <w:rFonts w:ascii="Times New Roman" w:eastAsia="Calibri" w:hAnsi="Times New Roman" w:cs="Times New Roman"/>
          <w:sz w:val="24"/>
          <w:lang w:val="lt-LT"/>
        </w:rPr>
        <w:t xml:space="preserve">prekės vidutinė mažmeninė kaina tą mėnesį, kuris buvo prieš einamąjį mėnesį. Einamuoju mėnesiu laikomas mėnuo, kurį inicijuojama keisti Sutartyje (Sutarties 1 priede) nurodytą </w:t>
      </w:r>
      <w:r>
        <w:rPr>
          <w:rFonts w:ascii="Times New Roman" w:eastAsia="Calibri" w:hAnsi="Times New Roman" w:cs="Times New Roman"/>
          <w:sz w:val="24"/>
          <w:lang w:val="lt-LT"/>
        </w:rPr>
        <w:t>į</w:t>
      </w:r>
      <w:r w:rsidRPr="00F6755A">
        <w:rPr>
          <w:rFonts w:ascii="Times New Roman" w:eastAsia="Calibri" w:hAnsi="Times New Roman" w:cs="Times New Roman"/>
          <w:sz w:val="24"/>
          <w:lang w:val="lt-LT"/>
        </w:rPr>
        <w:t>kain</w:t>
      </w:r>
      <w:r>
        <w:rPr>
          <w:rFonts w:ascii="Times New Roman" w:eastAsia="Calibri" w:hAnsi="Times New Roman" w:cs="Times New Roman"/>
          <w:sz w:val="24"/>
          <w:lang w:val="lt-LT"/>
        </w:rPr>
        <w:t>į</w:t>
      </w:r>
      <w:r w:rsidRPr="00F6755A">
        <w:rPr>
          <w:rFonts w:ascii="Times New Roman" w:eastAsia="Calibri" w:hAnsi="Times New Roman" w:cs="Times New Roman"/>
          <w:sz w:val="24"/>
          <w:lang w:val="lt-LT"/>
        </w:rPr>
        <w:t>.</w:t>
      </w:r>
    </w:p>
    <w:p w:rsidR="00D74B57" w:rsidRPr="00F6755A" w:rsidRDefault="00D74B57" w:rsidP="00D74B57">
      <w:pPr>
        <w:spacing w:after="0" w:line="240" w:lineRule="auto"/>
        <w:ind w:firstLine="902"/>
        <w:jc w:val="both"/>
        <w:rPr>
          <w:rFonts w:ascii="Times New Roman" w:eastAsia="Calibri" w:hAnsi="Times New Roman" w:cs="Times New Roman"/>
          <w:sz w:val="24"/>
          <w:lang w:val="lt-LT"/>
        </w:rPr>
      </w:pPr>
      <w:r w:rsidRPr="00F6755A">
        <w:rPr>
          <w:rFonts w:ascii="Times New Roman" w:eastAsia="Calibri" w:hAnsi="Times New Roman" w:cs="Times New Roman"/>
          <w:sz w:val="24"/>
          <w:lang w:val="lt-LT"/>
        </w:rPr>
        <w:t xml:space="preserve">7. Prekės, kurios </w:t>
      </w:r>
      <w:r>
        <w:rPr>
          <w:rFonts w:ascii="Times New Roman" w:eastAsia="Calibri" w:hAnsi="Times New Roman" w:cs="Times New Roman"/>
          <w:sz w:val="24"/>
          <w:lang w:val="lt-LT"/>
        </w:rPr>
        <w:t>į</w:t>
      </w:r>
      <w:r w:rsidRPr="00F6755A">
        <w:rPr>
          <w:rFonts w:ascii="Times New Roman" w:eastAsia="Calibri" w:hAnsi="Times New Roman" w:cs="Times New Roman"/>
          <w:sz w:val="24"/>
          <w:lang w:val="lt-LT"/>
        </w:rPr>
        <w:t>kain</w:t>
      </w:r>
      <w:r>
        <w:rPr>
          <w:rFonts w:ascii="Times New Roman" w:eastAsia="Calibri" w:hAnsi="Times New Roman" w:cs="Times New Roman"/>
          <w:sz w:val="24"/>
          <w:lang w:val="lt-LT"/>
        </w:rPr>
        <w:t>is</w:t>
      </w:r>
      <w:r w:rsidRPr="00F6755A">
        <w:rPr>
          <w:rFonts w:ascii="Times New Roman" w:eastAsia="Calibri" w:hAnsi="Times New Roman" w:cs="Times New Roman"/>
          <w:sz w:val="24"/>
          <w:lang w:val="lt-LT"/>
        </w:rPr>
        <w:t xml:space="preserve"> nuo sutarties sudarymo jau buvo pakeista</w:t>
      </w:r>
      <w:r>
        <w:rPr>
          <w:rFonts w:ascii="Times New Roman" w:eastAsia="Calibri" w:hAnsi="Times New Roman" w:cs="Times New Roman"/>
          <w:sz w:val="24"/>
          <w:lang w:val="lt-LT"/>
        </w:rPr>
        <w:t>s</w:t>
      </w:r>
      <w:r w:rsidRPr="00F6755A">
        <w:rPr>
          <w:rFonts w:ascii="Times New Roman" w:eastAsia="Calibri" w:hAnsi="Times New Roman" w:cs="Times New Roman"/>
          <w:sz w:val="24"/>
          <w:lang w:val="lt-LT"/>
        </w:rPr>
        <w:t xml:space="preserve"> ir kurios kiekvieno mėnesio vidutinę mažmeninę kainą teikia </w:t>
      </w:r>
      <w:r>
        <w:rPr>
          <w:rFonts w:ascii="Times New Roman" w:eastAsia="Calibri" w:hAnsi="Times New Roman" w:cs="Times New Roman"/>
          <w:sz w:val="24"/>
          <w:lang w:val="lt-LT"/>
        </w:rPr>
        <w:t>Valstybės duomenų agentūra</w:t>
      </w:r>
      <w:r w:rsidRPr="00F6755A">
        <w:rPr>
          <w:rFonts w:ascii="Times New Roman" w:eastAsia="Calibri" w:hAnsi="Times New Roman" w:cs="Times New Roman"/>
          <w:sz w:val="24"/>
          <w:lang w:val="lt-LT"/>
        </w:rPr>
        <w:t>, mažmeninės kainos pokytis apskaičiuojamas pagal formulę:</w:t>
      </w:r>
    </w:p>
    <w:p w:rsidR="00D74B57" w:rsidRPr="00F6755A" w:rsidRDefault="00D74B57" w:rsidP="00D74B57">
      <w:pPr>
        <w:spacing w:after="0" w:line="276" w:lineRule="auto"/>
        <w:ind w:firstLine="900"/>
        <w:jc w:val="both"/>
        <w:rPr>
          <w:rFonts w:ascii="Times New Roman" w:eastAsia="Calibri" w:hAnsi="Times New Roman" w:cs="Times New Roman"/>
          <w:sz w:val="24"/>
          <w:lang w:val="lt-LT"/>
        </w:rPr>
      </w:pPr>
      <w:r w:rsidRPr="00F6755A">
        <w:rPr>
          <w:rFonts w:ascii="Times New Roman" w:eastAsia="Calibri" w:hAnsi="Times New Roman" w:cs="Times New Roman"/>
          <w:sz w:val="24"/>
          <w:lang w:val="lt-LT"/>
        </w:rPr>
        <w:t xml:space="preserve">  </w:t>
      </w:r>
      <w:r w:rsidRPr="00F6755A">
        <w:rPr>
          <w:rFonts w:ascii="Times New Roman" w:eastAsia="Calibri" w:hAnsi="Times New Roman" w:cs="Times New Roman"/>
          <w:position w:val="-30"/>
          <w:sz w:val="24"/>
          <w:lang w:val="lt-LT"/>
        </w:rPr>
        <w:object w:dxaOrig="2180" w:dyaOrig="700" w14:anchorId="1E304BA8">
          <v:shape id="_x0000_i1028" type="#_x0000_t75" style="width:110.25pt;height:33.75pt" o:ole="" fillcolor="window">
            <v:imagedata r:id="rId13" o:title=""/>
          </v:shape>
          <o:OLEObject Type="Embed" ProgID="Equation.3" ShapeID="_x0000_i1028" DrawAspect="Content" ObjectID="_1815396728" r:id="rId14"/>
        </w:object>
      </w:r>
      <w:r w:rsidRPr="00F6755A">
        <w:rPr>
          <w:rFonts w:ascii="Times New Roman" w:eastAsia="Calibri" w:hAnsi="Times New Roman" w:cs="Times New Roman"/>
          <w:sz w:val="24"/>
          <w:lang w:val="lt-LT"/>
        </w:rPr>
        <w:tab/>
      </w:r>
      <w:r w:rsidRPr="00F6755A">
        <w:rPr>
          <w:rFonts w:ascii="Times New Roman" w:eastAsia="Calibri" w:hAnsi="Times New Roman" w:cs="Times New Roman"/>
          <w:i/>
          <w:sz w:val="24"/>
          <w:lang w:val="lt-LT"/>
        </w:rPr>
        <w:t>(4 formulė)</w:t>
      </w:r>
    </w:p>
    <w:p w:rsidR="00D74B57" w:rsidRPr="00F6755A" w:rsidRDefault="00D74B57" w:rsidP="00D74B57">
      <w:pPr>
        <w:spacing w:after="0" w:line="240" w:lineRule="auto"/>
        <w:ind w:firstLine="902"/>
        <w:jc w:val="both"/>
        <w:rPr>
          <w:rFonts w:ascii="Times New Roman" w:eastAsia="Calibri" w:hAnsi="Times New Roman" w:cs="Times New Roman"/>
          <w:i/>
          <w:sz w:val="24"/>
          <w:lang w:val="lt-LT"/>
        </w:rPr>
      </w:pPr>
      <w:r w:rsidRPr="00F6755A">
        <w:rPr>
          <w:rFonts w:ascii="Times New Roman" w:eastAsia="Calibri" w:hAnsi="Times New Roman" w:cs="Times New Roman"/>
          <w:i/>
          <w:sz w:val="24"/>
          <w:lang w:val="lt-LT"/>
        </w:rPr>
        <w:t>K</w:t>
      </w:r>
      <w:r w:rsidRPr="00F6755A">
        <w:rPr>
          <w:rFonts w:ascii="Times New Roman" w:eastAsia="Calibri" w:hAnsi="Times New Roman" w:cs="Times New Roman"/>
          <w:i/>
          <w:sz w:val="24"/>
          <w:vertAlign w:val="subscript"/>
          <w:lang w:val="lt-LT"/>
        </w:rPr>
        <w:t>3</w:t>
      </w:r>
      <w:r w:rsidRPr="00F6755A">
        <w:rPr>
          <w:rFonts w:ascii="Times New Roman" w:eastAsia="Calibri" w:hAnsi="Times New Roman" w:cs="Times New Roman"/>
          <w:i/>
          <w:sz w:val="24"/>
          <w:lang w:val="lt-LT"/>
        </w:rPr>
        <w:t xml:space="preserve"> </w:t>
      </w:r>
      <w:r w:rsidRPr="00F6755A">
        <w:rPr>
          <w:rFonts w:ascii="Times New Roman" w:eastAsia="Calibri" w:hAnsi="Times New Roman" w:cs="Times New Roman"/>
          <w:b/>
          <w:sz w:val="24"/>
          <w:lang w:val="lt-LT"/>
        </w:rPr>
        <w:t>-</w:t>
      </w:r>
      <w:r w:rsidRPr="00F6755A">
        <w:rPr>
          <w:rFonts w:ascii="Times New Roman" w:eastAsia="Calibri" w:hAnsi="Times New Roman" w:cs="Times New Roman"/>
          <w:i/>
          <w:sz w:val="24"/>
          <w:lang w:val="lt-LT"/>
        </w:rPr>
        <w:t xml:space="preserve"> </w:t>
      </w:r>
      <w:r w:rsidRPr="00F6755A">
        <w:rPr>
          <w:rFonts w:ascii="Times New Roman" w:eastAsia="Calibri" w:hAnsi="Times New Roman" w:cs="Times New Roman"/>
          <w:sz w:val="24"/>
          <w:lang w:val="lt-LT"/>
        </w:rPr>
        <w:t>prekės vidutinė mažmeninė kaina prieš tą mėnesį, kai paskutinį kartą buvo inicijuotas  kainos pakeitimas ir Sutartyje (sutarties 1 priede ) nurodyta kaina buvo pakeista.</w:t>
      </w:r>
    </w:p>
    <w:p w:rsidR="00D74B57" w:rsidRPr="00F6755A" w:rsidRDefault="00D74B57" w:rsidP="00D74B57">
      <w:pPr>
        <w:spacing w:after="0" w:line="240" w:lineRule="auto"/>
        <w:ind w:firstLine="902"/>
        <w:jc w:val="both"/>
        <w:rPr>
          <w:rFonts w:ascii="Times New Roman" w:eastAsia="Calibri" w:hAnsi="Times New Roman" w:cs="Times New Roman"/>
          <w:sz w:val="24"/>
          <w:lang w:val="lt-LT"/>
        </w:rPr>
      </w:pPr>
      <w:r w:rsidRPr="00F6755A">
        <w:rPr>
          <w:rFonts w:ascii="Times New Roman" w:eastAsia="Calibri" w:hAnsi="Times New Roman" w:cs="Times New Roman"/>
          <w:i/>
          <w:sz w:val="24"/>
          <w:lang w:val="lt-LT"/>
        </w:rPr>
        <w:t>K</w:t>
      </w:r>
      <w:r w:rsidRPr="00F6755A">
        <w:rPr>
          <w:rFonts w:ascii="Times New Roman" w:eastAsia="Calibri" w:hAnsi="Times New Roman" w:cs="Times New Roman"/>
          <w:i/>
          <w:sz w:val="24"/>
          <w:vertAlign w:val="subscript"/>
          <w:lang w:val="lt-LT"/>
        </w:rPr>
        <w:t>2</w:t>
      </w:r>
      <w:r w:rsidRPr="00F6755A">
        <w:rPr>
          <w:rFonts w:ascii="Times New Roman" w:eastAsia="Calibri" w:hAnsi="Times New Roman" w:cs="Times New Roman"/>
          <w:i/>
          <w:sz w:val="24"/>
          <w:lang w:val="lt-LT"/>
        </w:rPr>
        <w:t xml:space="preserve"> </w:t>
      </w:r>
      <w:r w:rsidRPr="00F6755A">
        <w:rPr>
          <w:rFonts w:ascii="Times New Roman" w:eastAsia="Calibri" w:hAnsi="Times New Roman" w:cs="Times New Roman"/>
          <w:b/>
          <w:sz w:val="24"/>
          <w:lang w:val="lt-LT"/>
        </w:rPr>
        <w:t>-</w:t>
      </w:r>
      <w:r w:rsidRPr="00F6755A">
        <w:rPr>
          <w:rFonts w:ascii="Times New Roman" w:eastAsia="Calibri" w:hAnsi="Times New Roman" w:cs="Times New Roman"/>
          <w:i/>
          <w:sz w:val="24"/>
          <w:lang w:val="lt-LT"/>
        </w:rPr>
        <w:t xml:space="preserve"> </w:t>
      </w:r>
      <w:r w:rsidRPr="00F6755A">
        <w:rPr>
          <w:rFonts w:ascii="Times New Roman" w:eastAsia="Calibri" w:hAnsi="Times New Roman" w:cs="Times New Roman"/>
          <w:sz w:val="24"/>
          <w:lang w:val="lt-LT"/>
        </w:rPr>
        <w:t xml:space="preserve">prekės vidutinė mažmeninė kaina tą mėnesį, kuris buvo prieš einamąjį mėnesį, kurį inicijuojamas naujas </w:t>
      </w:r>
      <w:r>
        <w:rPr>
          <w:rFonts w:ascii="Times New Roman" w:eastAsia="Calibri" w:hAnsi="Times New Roman" w:cs="Times New Roman"/>
          <w:sz w:val="24"/>
          <w:lang w:val="lt-LT"/>
        </w:rPr>
        <w:t>į</w:t>
      </w:r>
      <w:r w:rsidRPr="00F6755A">
        <w:rPr>
          <w:rFonts w:ascii="Times New Roman" w:eastAsia="Calibri" w:hAnsi="Times New Roman" w:cs="Times New Roman"/>
          <w:sz w:val="24"/>
          <w:lang w:val="lt-LT"/>
        </w:rPr>
        <w:t>kain</w:t>
      </w:r>
      <w:r>
        <w:rPr>
          <w:rFonts w:ascii="Times New Roman" w:eastAsia="Calibri" w:hAnsi="Times New Roman" w:cs="Times New Roman"/>
          <w:sz w:val="24"/>
          <w:lang w:val="lt-LT"/>
        </w:rPr>
        <w:t>io</w:t>
      </w:r>
      <w:r w:rsidRPr="00F6755A">
        <w:rPr>
          <w:rFonts w:ascii="Times New Roman" w:eastAsia="Calibri" w:hAnsi="Times New Roman" w:cs="Times New Roman"/>
          <w:sz w:val="24"/>
          <w:lang w:val="lt-LT"/>
        </w:rPr>
        <w:t xml:space="preserve"> pakeitimas.</w:t>
      </w:r>
    </w:p>
    <w:p w:rsidR="00D74B57" w:rsidRPr="00F6755A" w:rsidRDefault="00D74B57" w:rsidP="00D74B57">
      <w:pPr>
        <w:spacing w:after="0" w:line="240" w:lineRule="auto"/>
        <w:ind w:firstLine="902"/>
        <w:jc w:val="both"/>
        <w:rPr>
          <w:rFonts w:ascii="Times New Roman" w:eastAsia="Calibri" w:hAnsi="Times New Roman" w:cs="Times New Roman"/>
          <w:sz w:val="24"/>
          <w:lang w:val="lt-LT"/>
        </w:rPr>
      </w:pPr>
      <w:r w:rsidRPr="00F6755A">
        <w:rPr>
          <w:rFonts w:ascii="Times New Roman" w:eastAsia="Calibri" w:hAnsi="Times New Roman" w:cs="Times New Roman"/>
          <w:sz w:val="24"/>
          <w:lang w:val="lt-LT"/>
        </w:rPr>
        <w:t xml:space="preserve">8. Jeigu pagal 3 ir 4 formules apskaičiuoto rezultato absoliuti reikšmė yra didesnė negu 10 </w:t>
      </w:r>
      <w:r w:rsidR="006A1E1E">
        <w:rPr>
          <w:rFonts w:ascii="Times New Roman" w:eastAsia="Calibri" w:hAnsi="Times New Roman" w:cs="Times New Roman"/>
          <w:sz w:val="24"/>
          <w:lang w:val="lt-LT"/>
        </w:rPr>
        <w:t>proc.</w:t>
      </w:r>
      <w:r w:rsidRPr="00F6755A">
        <w:rPr>
          <w:rFonts w:ascii="Times New Roman" w:eastAsia="Calibri" w:hAnsi="Times New Roman" w:cs="Times New Roman"/>
          <w:sz w:val="24"/>
          <w:lang w:val="lt-LT"/>
        </w:rPr>
        <w:t xml:space="preserve">, atsiranda pagrindas einamąjį mėnesį inicijuoti </w:t>
      </w:r>
      <w:r>
        <w:rPr>
          <w:rFonts w:ascii="Times New Roman" w:eastAsia="Calibri" w:hAnsi="Times New Roman" w:cs="Times New Roman"/>
          <w:sz w:val="24"/>
          <w:lang w:val="lt-LT"/>
        </w:rPr>
        <w:t>į</w:t>
      </w:r>
      <w:r w:rsidRPr="00F6755A">
        <w:rPr>
          <w:rFonts w:ascii="Times New Roman" w:eastAsia="Calibri" w:hAnsi="Times New Roman" w:cs="Times New Roman"/>
          <w:sz w:val="24"/>
          <w:lang w:val="lt-LT"/>
        </w:rPr>
        <w:t>kain</w:t>
      </w:r>
      <w:r>
        <w:rPr>
          <w:rFonts w:ascii="Times New Roman" w:eastAsia="Calibri" w:hAnsi="Times New Roman" w:cs="Times New Roman"/>
          <w:sz w:val="24"/>
          <w:lang w:val="lt-LT"/>
        </w:rPr>
        <w:t>i</w:t>
      </w:r>
      <w:r w:rsidRPr="00F6755A">
        <w:rPr>
          <w:rFonts w:ascii="Times New Roman" w:eastAsia="Calibri" w:hAnsi="Times New Roman" w:cs="Times New Roman"/>
          <w:sz w:val="24"/>
          <w:lang w:val="lt-LT"/>
        </w:rPr>
        <w:t>o pakeitimą.</w:t>
      </w:r>
    </w:p>
    <w:p w:rsidR="00D74B57" w:rsidRPr="00F6755A" w:rsidRDefault="00D74B57" w:rsidP="00D74B57">
      <w:pPr>
        <w:spacing w:after="0" w:line="240" w:lineRule="auto"/>
        <w:ind w:firstLine="902"/>
        <w:jc w:val="both"/>
        <w:rPr>
          <w:rFonts w:ascii="Times New Roman" w:eastAsia="Calibri" w:hAnsi="Times New Roman" w:cs="Times New Roman"/>
          <w:sz w:val="24"/>
          <w:lang w:val="lt-LT"/>
        </w:rPr>
      </w:pPr>
      <w:r w:rsidRPr="00F6755A">
        <w:rPr>
          <w:rFonts w:ascii="Times New Roman" w:eastAsia="Calibri" w:hAnsi="Times New Roman" w:cs="Times New Roman"/>
          <w:sz w:val="24"/>
          <w:lang w:val="lt-LT"/>
        </w:rPr>
        <w:t xml:space="preserve">9. Konkretaus pavadinimo prekės pakeisto </w:t>
      </w:r>
      <w:r>
        <w:rPr>
          <w:rFonts w:ascii="Times New Roman" w:eastAsia="Calibri" w:hAnsi="Times New Roman" w:cs="Times New Roman"/>
          <w:sz w:val="24"/>
          <w:lang w:val="lt-LT"/>
        </w:rPr>
        <w:t>į</w:t>
      </w:r>
      <w:r w:rsidRPr="00F6755A">
        <w:rPr>
          <w:rFonts w:ascii="Times New Roman" w:eastAsia="Calibri" w:hAnsi="Times New Roman" w:cs="Times New Roman"/>
          <w:sz w:val="24"/>
          <w:lang w:val="lt-LT"/>
        </w:rPr>
        <w:t>kain</w:t>
      </w:r>
      <w:r>
        <w:rPr>
          <w:rFonts w:ascii="Times New Roman" w:eastAsia="Calibri" w:hAnsi="Times New Roman" w:cs="Times New Roman"/>
          <w:sz w:val="24"/>
          <w:lang w:val="lt-LT"/>
        </w:rPr>
        <w:t>io</w:t>
      </w:r>
      <w:r w:rsidRPr="00F6755A">
        <w:rPr>
          <w:rFonts w:ascii="Times New Roman" w:eastAsia="Calibri" w:hAnsi="Times New Roman" w:cs="Times New Roman"/>
          <w:sz w:val="24"/>
          <w:lang w:val="lt-LT"/>
        </w:rPr>
        <w:t xml:space="preserve"> dydis apskaičiuojamas pagal formulę:</w:t>
      </w:r>
    </w:p>
    <w:p w:rsidR="00D74B57" w:rsidRPr="00F6755A" w:rsidRDefault="00D74B57" w:rsidP="00D74B57">
      <w:pPr>
        <w:spacing w:after="0" w:line="276" w:lineRule="auto"/>
        <w:ind w:firstLine="900"/>
        <w:jc w:val="both"/>
        <w:rPr>
          <w:rFonts w:ascii="Times New Roman" w:eastAsia="Calibri" w:hAnsi="Times New Roman" w:cs="Times New Roman"/>
          <w:i/>
          <w:sz w:val="24"/>
          <w:lang w:val="lt-LT"/>
        </w:rPr>
      </w:pPr>
      <w:r w:rsidRPr="00F6755A">
        <w:rPr>
          <w:rFonts w:ascii="Times New Roman" w:eastAsia="Calibri" w:hAnsi="Times New Roman" w:cs="Times New Roman"/>
          <w:i/>
          <w:sz w:val="24"/>
          <w:lang w:val="lt-LT"/>
        </w:rPr>
        <w:t>K</w:t>
      </w:r>
      <w:r w:rsidRPr="00F6755A">
        <w:rPr>
          <w:rFonts w:ascii="Times New Roman" w:eastAsia="Calibri" w:hAnsi="Times New Roman" w:cs="Times New Roman"/>
          <w:i/>
          <w:sz w:val="24"/>
          <w:vertAlign w:val="subscript"/>
          <w:lang w:val="lt-LT"/>
        </w:rPr>
        <w:t>4</w:t>
      </w:r>
      <w:r w:rsidRPr="00F6755A">
        <w:rPr>
          <w:rFonts w:ascii="Times New Roman" w:eastAsia="Calibri" w:hAnsi="Times New Roman" w:cs="Times New Roman"/>
          <w:i/>
          <w:sz w:val="24"/>
          <w:lang w:val="lt-LT"/>
        </w:rPr>
        <w:t xml:space="preserve"> = K</w:t>
      </w:r>
      <w:r w:rsidRPr="00F6755A">
        <w:rPr>
          <w:rFonts w:ascii="Times New Roman" w:eastAsia="Calibri" w:hAnsi="Times New Roman" w:cs="Times New Roman"/>
          <w:i/>
          <w:sz w:val="24"/>
          <w:vertAlign w:val="subscript"/>
          <w:lang w:val="lt-LT"/>
        </w:rPr>
        <w:t>2</w:t>
      </w:r>
      <w:r w:rsidRPr="00F6755A">
        <w:rPr>
          <w:rFonts w:ascii="Times New Roman" w:eastAsia="Calibri" w:hAnsi="Times New Roman" w:cs="Times New Roman"/>
          <w:i/>
          <w:sz w:val="24"/>
          <w:lang w:val="lt-LT"/>
        </w:rPr>
        <w:t xml:space="preserve"> x D      (5 formulė)</w:t>
      </w:r>
    </w:p>
    <w:p w:rsidR="00D74B57" w:rsidRPr="00F6755A" w:rsidRDefault="00D74B57" w:rsidP="00D74B57">
      <w:pPr>
        <w:spacing w:after="0" w:line="276" w:lineRule="auto"/>
        <w:ind w:firstLine="900"/>
        <w:jc w:val="both"/>
        <w:rPr>
          <w:rFonts w:ascii="Times New Roman" w:eastAsia="Calibri" w:hAnsi="Times New Roman" w:cs="Times New Roman"/>
          <w:sz w:val="24"/>
          <w:lang w:val="lt-LT"/>
        </w:rPr>
      </w:pPr>
      <w:r w:rsidRPr="00F6755A">
        <w:rPr>
          <w:rFonts w:ascii="Times New Roman" w:eastAsia="Calibri" w:hAnsi="Times New Roman" w:cs="Times New Roman"/>
          <w:i/>
          <w:sz w:val="24"/>
          <w:lang w:val="lt-LT"/>
        </w:rPr>
        <w:t>K</w:t>
      </w:r>
      <w:r w:rsidRPr="00F6755A">
        <w:rPr>
          <w:rFonts w:ascii="Times New Roman" w:eastAsia="Calibri" w:hAnsi="Times New Roman" w:cs="Times New Roman"/>
          <w:i/>
          <w:sz w:val="24"/>
          <w:vertAlign w:val="subscript"/>
          <w:lang w:val="lt-LT"/>
        </w:rPr>
        <w:t xml:space="preserve">4  </w:t>
      </w:r>
      <w:r w:rsidRPr="00F6755A">
        <w:rPr>
          <w:rFonts w:ascii="Times New Roman" w:eastAsia="Calibri" w:hAnsi="Times New Roman" w:cs="Times New Roman"/>
          <w:b/>
          <w:sz w:val="24"/>
          <w:lang w:val="lt-LT"/>
        </w:rPr>
        <w:t>-</w:t>
      </w:r>
      <w:r w:rsidRPr="00F6755A">
        <w:rPr>
          <w:rFonts w:ascii="Times New Roman" w:eastAsia="Calibri" w:hAnsi="Times New Roman" w:cs="Times New Roman"/>
          <w:sz w:val="24"/>
          <w:lang w:val="lt-LT"/>
        </w:rPr>
        <w:t xml:space="preserve"> pakeista</w:t>
      </w:r>
      <w:r>
        <w:rPr>
          <w:rFonts w:ascii="Times New Roman" w:eastAsia="Calibri" w:hAnsi="Times New Roman" w:cs="Times New Roman"/>
          <w:sz w:val="24"/>
          <w:lang w:val="lt-LT"/>
        </w:rPr>
        <w:t>s</w:t>
      </w:r>
      <w:r w:rsidRPr="00F6755A">
        <w:rPr>
          <w:rFonts w:ascii="Times New Roman" w:eastAsia="Calibri" w:hAnsi="Times New Roman" w:cs="Times New Roman"/>
          <w:sz w:val="24"/>
          <w:lang w:val="lt-LT"/>
        </w:rPr>
        <w:t xml:space="preserve"> konkretaus pavadinimo prekės </w:t>
      </w:r>
      <w:r>
        <w:rPr>
          <w:rFonts w:ascii="Times New Roman" w:eastAsia="Calibri" w:hAnsi="Times New Roman" w:cs="Times New Roman"/>
          <w:sz w:val="24"/>
          <w:lang w:val="lt-LT"/>
        </w:rPr>
        <w:t>įkainis</w:t>
      </w:r>
      <w:r w:rsidRPr="00F6755A">
        <w:rPr>
          <w:rFonts w:ascii="Times New Roman" w:eastAsia="Calibri" w:hAnsi="Times New Roman" w:cs="Times New Roman"/>
          <w:sz w:val="24"/>
          <w:lang w:val="lt-LT"/>
        </w:rPr>
        <w:t>.</w:t>
      </w:r>
    </w:p>
    <w:p w:rsidR="00D74B57" w:rsidRPr="00F6755A" w:rsidRDefault="00D74B57" w:rsidP="00D74B57">
      <w:pPr>
        <w:spacing w:after="0" w:line="276" w:lineRule="auto"/>
        <w:ind w:firstLine="900"/>
        <w:jc w:val="both"/>
        <w:rPr>
          <w:rFonts w:ascii="Times New Roman" w:eastAsia="Calibri" w:hAnsi="Times New Roman" w:cs="Times New Roman"/>
          <w:sz w:val="24"/>
          <w:lang w:val="lt-LT"/>
        </w:rPr>
      </w:pPr>
      <w:r w:rsidRPr="00F6755A">
        <w:rPr>
          <w:rFonts w:ascii="Times New Roman" w:eastAsia="Calibri" w:hAnsi="Times New Roman" w:cs="Times New Roman"/>
          <w:i/>
          <w:sz w:val="24"/>
          <w:lang w:val="lt-LT"/>
        </w:rPr>
        <w:t>K</w:t>
      </w:r>
      <w:r w:rsidRPr="00F6755A">
        <w:rPr>
          <w:rFonts w:ascii="Times New Roman" w:eastAsia="Calibri" w:hAnsi="Times New Roman" w:cs="Times New Roman"/>
          <w:i/>
          <w:sz w:val="24"/>
          <w:vertAlign w:val="subscript"/>
          <w:lang w:val="lt-LT"/>
        </w:rPr>
        <w:t>2</w:t>
      </w:r>
      <w:r w:rsidRPr="00F6755A">
        <w:rPr>
          <w:rFonts w:ascii="Times New Roman" w:eastAsia="Calibri" w:hAnsi="Times New Roman" w:cs="Times New Roman"/>
          <w:i/>
          <w:sz w:val="24"/>
          <w:lang w:val="lt-LT"/>
        </w:rPr>
        <w:t xml:space="preserve"> </w:t>
      </w:r>
      <w:r w:rsidRPr="00F6755A">
        <w:rPr>
          <w:rFonts w:ascii="Times New Roman" w:eastAsia="Calibri" w:hAnsi="Times New Roman" w:cs="Times New Roman"/>
          <w:b/>
          <w:sz w:val="24"/>
          <w:lang w:val="lt-LT"/>
        </w:rPr>
        <w:t>-</w:t>
      </w:r>
      <w:r w:rsidRPr="00F6755A">
        <w:rPr>
          <w:rFonts w:ascii="Times New Roman" w:eastAsia="Calibri" w:hAnsi="Times New Roman" w:cs="Times New Roman"/>
          <w:i/>
          <w:sz w:val="24"/>
          <w:lang w:val="lt-LT"/>
        </w:rPr>
        <w:t xml:space="preserve"> </w:t>
      </w:r>
      <w:r w:rsidRPr="00F6755A">
        <w:rPr>
          <w:rFonts w:ascii="Times New Roman" w:eastAsia="Calibri" w:hAnsi="Times New Roman" w:cs="Times New Roman"/>
          <w:sz w:val="24"/>
          <w:lang w:val="lt-LT"/>
        </w:rPr>
        <w:t xml:space="preserve">prekės vidutinė mažmeninė kaina tą mėnesį, kuris buvo prieš einamąjį mėnesį, kurį inicijuotas </w:t>
      </w:r>
      <w:r>
        <w:rPr>
          <w:rFonts w:ascii="Times New Roman" w:eastAsia="Calibri" w:hAnsi="Times New Roman" w:cs="Times New Roman"/>
          <w:sz w:val="24"/>
          <w:lang w:val="lt-LT"/>
        </w:rPr>
        <w:t>į</w:t>
      </w:r>
      <w:r w:rsidRPr="00F6755A">
        <w:rPr>
          <w:rFonts w:ascii="Times New Roman" w:eastAsia="Calibri" w:hAnsi="Times New Roman" w:cs="Times New Roman"/>
          <w:sz w:val="24"/>
          <w:lang w:val="lt-LT"/>
        </w:rPr>
        <w:t>kain</w:t>
      </w:r>
      <w:r>
        <w:rPr>
          <w:rFonts w:ascii="Times New Roman" w:eastAsia="Calibri" w:hAnsi="Times New Roman" w:cs="Times New Roman"/>
          <w:sz w:val="24"/>
          <w:lang w:val="lt-LT"/>
        </w:rPr>
        <w:t>io</w:t>
      </w:r>
      <w:r w:rsidRPr="00F6755A">
        <w:rPr>
          <w:rFonts w:ascii="Times New Roman" w:eastAsia="Calibri" w:hAnsi="Times New Roman" w:cs="Times New Roman"/>
          <w:sz w:val="24"/>
          <w:lang w:val="lt-LT"/>
        </w:rPr>
        <w:t xml:space="preserve"> pakeitimas.</w:t>
      </w:r>
    </w:p>
    <w:p w:rsidR="00AB4142" w:rsidRDefault="00AB4142" w:rsidP="002704C1">
      <w:pPr>
        <w:spacing w:after="0" w:line="276" w:lineRule="auto"/>
        <w:jc w:val="center"/>
        <w:rPr>
          <w:rFonts w:ascii="Times New Roman" w:eastAsia="Calibri" w:hAnsi="Times New Roman" w:cs="Times New Roman"/>
          <w:b/>
          <w:sz w:val="24"/>
          <w:lang w:val="lt-LT"/>
        </w:rPr>
      </w:pPr>
    </w:p>
    <w:p w:rsidR="00146708" w:rsidRPr="00F6755A" w:rsidRDefault="00146708" w:rsidP="002704C1">
      <w:pPr>
        <w:spacing w:after="0" w:line="276" w:lineRule="auto"/>
        <w:jc w:val="center"/>
        <w:rPr>
          <w:rFonts w:ascii="Times New Roman" w:eastAsia="Calibri" w:hAnsi="Times New Roman" w:cs="Times New Roman"/>
          <w:sz w:val="24"/>
          <w:lang w:val="lt-LT"/>
        </w:rPr>
      </w:pPr>
      <w:r w:rsidRPr="00F6755A">
        <w:rPr>
          <w:rFonts w:ascii="Times New Roman" w:eastAsia="Calibri" w:hAnsi="Times New Roman" w:cs="Times New Roman"/>
          <w:b/>
          <w:sz w:val="24"/>
          <w:lang w:val="lt-LT"/>
        </w:rPr>
        <w:t xml:space="preserve">III. PREKIŲ, KURIŲ VIDUTINIŲ MAŽMENINIŲ KAINŲ </w:t>
      </w:r>
      <w:r w:rsidR="002704C1" w:rsidRPr="00FE0528">
        <w:rPr>
          <w:rFonts w:ascii="Times New Roman" w:eastAsia="Calibri" w:hAnsi="Times New Roman" w:cs="Times New Roman"/>
          <w:b/>
          <w:sz w:val="24"/>
          <w:lang w:val="lt-LT"/>
        </w:rPr>
        <w:t>VALSTYBĖS DUOMENŲ AGENTŪRA</w:t>
      </w:r>
      <w:r w:rsidR="002704C1" w:rsidRPr="00F6755A" w:rsidDel="002704C1">
        <w:rPr>
          <w:rFonts w:ascii="Times New Roman" w:eastAsia="Calibri" w:hAnsi="Times New Roman" w:cs="Times New Roman"/>
          <w:b/>
          <w:sz w:val="24"/>
          <w:lang w:val="lt-LT"/>
        </w:rPr>
        <w:t xml:space="preserve"> </w:t>
      </w:r>
      <w:r w:rsidRPr="00F6755A">
        <w:rPr>
          <w:rFonts w:ascii="Times New Roman" w:eastAsia="Calibri" w:hAnsi="Times New Roman" w:cs="Times New Roman"/>
          <w:b/>
          <w:sz w:val="24"/>
          <w:lang w:val="lt-LT"/>
        </w:rPr>
        <w:t xml:space="preserve">NETEIKIA, </w:t>
      </w:r>
      <w:r>
        <w:rPr>
          <w:rFonts w:ascii="Times New Roman" w:eastAsia="Calibri" w:hAnsi="Times New Roman" w:cs="Times New Roman"/>
          <w:b/>
          <w:sz w:val="24"/>
          <w:lang w:val="lt-LT"/>
        </w:rPr>
        <w:t>Į</w:t>
      </w:r>
      <w:r w:rsidRPr="00F6755A">
        <w:rPr>
          <w:rFonts w:ascii="Times New Roman" w:eastAsia="Calibri" w:hAnsi="Times New Roman" w:cs="Times New Roman"/>
          <w:b/>
          <w:sz w:val="24"/>
          <w:lang w:val="lt-LT"/>
        </w:rPr>
        <w:t>KAIN</w:t>
      </w:r>
      <w:r>
        <w:rPr>
          <w:rFonts w:ascii="Times New Roman" w:eastAsia="Calibri" w:hAnsi="Times New Roman" w:cs="Times New Roman"/>
          <w:b/>
          <w:sz w:val="24"/>
          <w:lang w:val="lt-LT"/>
        </w:rPr>
        <w:t>I</w:t>
      </w:r>
      <w:r w:rsidRPr="00F6755A">
        <w:rPr>
          <w:rFonts w:ascii="Times New Roman" w:eastAsia="Calibri" w:hAnsi="Times New Roman" w:cs="Times New Roman"/>
          <w:b/>
          <w:sz w:val="24"/>
          <w:lang w:val="lt-LT"/>
        </w:rPr>
        <w:t>O KEITIMO TVARKA</w:t>
      </w:r>
    </w:p>
    <w:p w:rsidR="00146708" w:rsidRPr="00F6755A" w:rsidRDefault="00146708" w:rsidP="00146708">
      <w:pPr>
        <w:spacing w:after="0" w:line="240" w:lineRule="auto"/>
        <w:ind w:firstLine="900"/>
        <w:jc w:val="both"/>
        <w:rPr>
          <w:rFonts w:ascii="Times New Roman" w:eastAsia="Calibri" w:hAnsi="Times New Roman" w:cs="Times New Roman"/>
          <w:sz w:val="24"/>
          <w:lang w:val="lt-LT"/>
        </w:rPr>
      </w:pPr>
    </w:p>
    <w:p w:rsidR="00146708" w:rsidRDefault="00146708" w:rsidP="00146708">
      <w:pPr>
        <w:jc w:val="both"/>
        <w:rPr>
          <w:rFonts w:ascii="Times New Roman" w:hAnsi="Times New Roman" w:cs="Times New Roman"/>
          <w:iCs/>
          <w:sz w:val="24"/>
          <w:szCs w:val="24"/>
          <w:lang w:val="lt-LT"/>
        </w:rPr>
      </w:pPr>
      <w:r w:rsidRPr="00340583">
        <w:rPr>
          <w:rFonts w:ascii="Times New Roman" w:eastAsia="Calibri" w:hAnsi="Times New Roman" w:cs="Times New Roman"/>
          <w:sz w:val="24"/>
          <w:szCs w:val="24"/>
          <w:lang w:val="lt-LT"/>
        </w:rPr>
        <w:t xml:space="preserve">              10.</w:t>
      </w:r>
      <w:r w:rsidRPr="00340583">
        <w:rPr>
          <w:rFonts w:ascii="Times New Roman" w:hAnsi="Times New Roman" w:cs="Times New Roman"/>
          <w:i/>
          <w:iCs/>
          <w:sz w:val="24"/>
          <w:szCs w:val="24"/>
          <w:lang w:val="lt-LT"/>
        </w:rPr>
        <w:t xml:space="preserve"> </w:t>
      </w:r>
      <w:r>
        <w:rPr>
          <w:rFonts w:ascii="Times New Roman" w:hAnsi="Times New Roman" w:cs="Times New Roman"/>
          <w:iCs/>
          <w:sz w:val="24"/>
          <w:szCs w:val="24"/>
          <w:lang w:val="lt-LT"/>
        </w:rPr>
        <w:t>Tais</w:t>
      </w:r>
      <w:r w:rsidRPr="00340583">
        <w:rPr>
          <w:rFonts w:ascii="Times New Roman" w:hAnsi="Times New Roman" w:cs="Times New Roman"/>
          <w:iCs/>
          <w:sz w:val="24"/>
          <w:szCs w:val="24"/>
          <w:lang w:val="lt-LT"/>
        </w:rPr>
        <w:t xml:space="preserve"> atvejais, kai </w:t>
      </w:r>
      <w:r w:rsidR="002704C1">
        <w:rPr>
          <w:rFonts w:ascii="Times New Roman" w:eastAsia="Calibri" w:hAnsi="Times New Roman" w:cs="Times New Roman"/>
          <w:sz w:val="24"/>
          <w:lang w:val="lt-LT"/>
        </w:rPr>
        <w:t>Valstybės duomenų agentūra</w:t>
      </w:r>
      <w:r w:rsidR="002704C1" w:rsidRPr="00340583" w:rsidDel="002704C1">
        <w:rPr>
          <w:rFonts w:ascii="Times New Roman" w:hAnsi="Times New Roman" w:cs="Times New Roman"/>
          <w:iCs/>
          <w:sz w:val="24"/>
          <w:szCs w:val="24"/>
          <w:lang w:val="lt-LT"/>
        </w:rPr>
        <w:t xml:space="preserve"> </w:t>
      </w:r>
      <w:r w:rsidRPr="00340583">
        <w:rPr>
          <w:rFonts w:ascii="Times New Roman" w:hAnsi="Times New Roman" w:cs="Times New Roman"/>
          <w:iCs/>
          <w:sz w:val="24"/>
          <w:szCs w:val="24"/>
          <w:lang w:val="lt-LT"/>
        </w:rPr>
        <w:t xml:space="preserve">sutartyje nurodyto konkretaus produkto </w:t>
      </w:r>
      <w:r>
        <w:rPr>
          <w:rFonts w:ascii="Times New Roman" w:hAnsi="Times New Roman" w:cs="Times New Roman"/>
          <w:iCs/>
          <w:sz w:val="24"/>
          <w:szCs w:val="24"/>
          <w:lang w:val="lt-LT"/>
        </w:rPr>
        <w:t>į</w:t>
      </w:r>
      <w:r w:rsidRPr="00340583">
        <w:rPr>
          <w:rFonts w:ascii="Times New Roman" w:hAnsi="Times New Roman" w:cs="Times New Roman"/>
          <w:iCs/>
          <w:sz w:val="24"/>
          <w:szCs w:val="24"/>
          <w:lang w:val="lt-LT"/>
        </w:rPr>
        <w:t>kain</w:t>
      </w:r>
      <w:r>
        <w:rPr>
          <w:rFonts w:ascii="Times New Roman" w:hAnsi="Times New Roman" w:cs="Times New Roman"/>
          <w:iCs/>
          <w:sz w:val="24"/>
          <w:szCs w:val="24"/>
          <w:lang w:val="lt-LT"/>
        </w:rPr>
        <w:t>io</w:t>
      </w:r>
      <w:r w:rsidRPr="00340583">
        <w:rPr>
          <w:rFonts w:ascii="Times New Roman" w:hAnsi="Times New Roman" w:cs="Times New Roman"/>
          <w:iCs/>
          <w:sz w:val="24"/>
          <w:szCs w:val="24"/>
          <w:lang w:val="lt-LT"/>
        </w:rPr>
        <w:t xml:space="preserve"> neteikia, Pirkėjas gali tokį produktą  prilyginti artimam  jam produktui, kurio </w:t>
      </w:r>
      <w:r>
        <w:rPr>
          <w:rFonts w:ascii="Times New Roman" w:hAnsi="Times New Roman" w:cs="Times New Roman"/>
          <w:iCs/>
          <w:sz w:val="24"/>
          <w:szCs w:val="24"/>
          <w:lang w:val="lt-LT"/>
        </w:rPr>
        <w:t>į</w:t>
      </w:r>
      <w:r w:rsidRPr="00340583">
        <w:rPr>
          <w:rFonts w:ascii="Times New Roman" w:hAnsi="Times New Roman" w:cs="Times New Roman"/>
          <w:iCs/>
          <w:sz w:val="24"/>
          <w:szCs w:val="24"/>
          <w:lang w:val="lt-LT"/>
        </w:rPr>
        <w:t>kain</w:t>
      </w:r>
      <w:r>
        <w:rPr>
          <w:rFonts w:ascii="Times New Roman" w:hAnsi="Times New Roman" w:cs="Times New Roman"/>
          <w:iCs/>
          <w:sz w:val="24"/>
          <w:szCs w:val="24"/>
          <w:lang w:val="lt-LT"/>
        </w:rPr>
        <w:t>į</w:t>
      </w:r>
      <w:r w:rsidRPr="00340583">
        <w:rPr>
          <w:rFonts w:ascii="Times New Roman" w:hAnsi="Times New Roman" w:cs="Times New Roman"/>
          <w:iCs/>
          <w:sz w:val="24"/>
          <w:szCs w:val="24"/>
          <w:lang w:val="lt-LT"/>
        </w:rPr>
        <w:t xml:space="preserve"> </w:t>
      </w:r>
      <w:r w:rsidR="002704C1">
        <w:rPr>
          <w:rFonts w:ascii="Times New Roman" w:eastAsia="Calibri" w:hAnsi="Times New Roman" w:cs="Times New Roman"/>
          <w:sz w:val="24"/>
          <w:lang w:val="lt-LT"/>
        </w:rPr>
        <w:t>Valstybės duomenų agentūra</w:t>
      </w:r>
      <w:r w:rsidR="002704C1" w:rsidRPr="00340583" w:rsidDel="002704C1">
        <w:rPr>
          <w:rFonts w:ascii="Times New Roman" w:hAnsi="Times New Roman" w:cs="Times New Roman"/>
          <w:iCs/>
          <w:sz w:val="24"/>
          <w:szCs w:val="24"/>
          <w:lang w:val="lt-LT"/>
        </w:rPr>
        <w:t xml:space="preserve"> </w:t>
      </w:r>
      <w:r w:rsidRPr="00340583">
        <w:rPr>
          <w:rFonts w:ascii="Times New Roman" w:hAnsi="Times New Roman" w:cs="Times New Roman"/>
          <w:iCs/>
          <w:sz w:val="24"/>
          <w:szCs w:val="24"/>
          <w:lang w:val="lt-LT"/>
        </w:rPr>
        <w:t>teikia</w:t>
      </w:r>
      <w:r w:rsidR="002704C1">
        <w:rPr>
          <w:rFonts w:ascii="Times New Roman" w:hAnsi="Times New Roman" w:cs="Times New Roman"/>
          <w:iCs/>
          <w:sz w:val="24"/>
          <w:szCs w:val="24"/>
          <w:lang w:val="lt-LT"/>
        </w:rPr>
        <w:t>:</w:t>
      </w:r>
    </w:p>
    <w:tbl>
      <w:tblPr>
        <w:tblW w:w="0"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73" w:type="dxa"/>
          <w:right w:w="73" w:type="dxa"/>
        </w:tblCellMar>
        <w:tblLook w:val="04A0" w:firstRow="1" w:lastRow="0" w:firstColumn="1" w:lastColumn="0" w:noHBand="0" w:noVBand="1"/>
      </w:tblPr>
      <w:tblGrid>
        <w:gridCol w:w="5134"/>
        <w:gridCol w:w="4961"/>
      </w:tblGrid>
      <w:tr w:rsidR="00852B79" w:rsidTr="00852B79">
        <w:trPr>
          <w:trHeight w:val="586"/>
        </w:trPr>
        <w:tc>
          <w:tcPr>
            <w:tcW w:w="5134" w:type="dxa"/>
            <w:tcBorders>
              <w:top w:val="single" w:sz="2" w:space="0" w:color="auto"/>
              <w:left w:val="single" w:sz="2" w:space="0" w:color="auto"/>
              <w:bottom w:val="single" w:sz="2" w:space="0" w:color="auto"/>
              <w:right w:val="single" w:sz="2" w:space="0" w:color="auto"/>
            </w:tcBorders>
            <w:vAlign w:val="center"/>
            <w:hideMark/>
          </w:tcPr>
          <w:p w:rsidR="00852B79" w:rsidRDefault="00852B79">
            <w:pPr>
              <w:jc w:val="center"/>
              <w:rPr>
                <w:rFonts w:ascii="Times New Roman" w:hAnsi="Times New Roman" w:cs="Times New Roman"/>
                <w:b/>
                <w:sz w:val="24"/>
                <w:szCs w:val="24"/>
                <w:lang w:val="lt-LT"/>
              </w:rPr>
            </w:pPr>
            <w:r>
              <w:rPr>
                <w:rFonts w:ascii="Times New Roman" w:hAnsi="Times New Roman" w:cs="Times New Roman"/>
                <w:b/>
                <w:sz w:val="24"/>
                <w:szCs w:val="24"/>
                <w:lang w:val="lt-LT"/>
              </w:rPr>
              <w:t>Prekės pavadinimas</w:t>
            </w:r>
          </w:p>
        </w:tc>
        <w:tc>
          <w:tcPr>
            <w:tcW w:w="4961" w:type="dxa"/>
            <w:tcBorders>
              <w:top w:val="single" w:sz="2" w:space="0" w:color="auto"/>
              <w:left w:val="single" w:sz="2" w:space="0" w:color="auto"/>
              <w:bottom w:val="single" w:sz="2" w:space="0" w:color="auto"/>
              <w:right w:val="single" w:sz="2" w:space="0" w:color="auto"/>
            </w:tcBorders>
            <w:hideMark/>
          </w:tcPr>
          <w:p w:rsidR="00852B79" w:rsidRDefault="00852B79">
            <w:pPr>
              <w:jc w:val="center"/>
              <w:rPr>
                <w:rFonts w:ascii="Times New Roman" w:hAnsi="Times New Roman" w:cs="Times New Roman"/>
                <w:b/>
                <w:sz w:val="24"/>
                <w:szCs w:val="24"/>
                <w:lang w:val="lt-LT"/>
              </w:rPr>
            </w:pPr>
            <w:r>
              <w:rPr>
                <w:rFonts w:ascii="Times New Roman" w:hAnsi="Times New Roman" w:cs="Times New Roman"/>
                <w:b/>
                <w:sz w:val="24"/>
                <w:szCs w:val="24"/>
                <w:lang w:val="lt-LT"/>
              </w:rPr>
              <w:t>Konkretaus pavadinimo prekei prilyginta prekė ar prekių grupė, kurių kainų pokytį pateikia Valstybės duomenų agentūra*</w:t>
            </w:r>
          </w:p>
        </w:tc>
      </w:tr>
      <w:tr w:rsidR="00852B79" w:rsidTr="00852B79">
        <w:trPr>
          <w:trHeight w:val="141"/>
        </w:trPr>
        <w:tc>
          <w:tcPr>
            <w:tcW w:w="5134" w:type="dxa"/>
            <w:tcBorders>
              <w:top w:val="nil"/>
              <w:left w:val="single" w:sz="4" w:space="0" w:color="auto"/>
              <w:bottom w:val="single" w:sz="4" w:space="0" w:color="auto"/>
              <w:right w:val="single" w:sz="4" w:space="0" w:color="auto"/>
            </w:tcBorders>
            <w:vAlign w:val="bottom"/>
            <w:hideMark/>
          </w:tcPr>
          <w:p w:rsidR="00852B79" w:rsidRDefault="00852B79">
            <w:pPr>
              <w:rPr>
                <w:rFonts w:ascii="Times New Roman" w:hAnsi="Times New Roman" w:cs="Times New Roman"/>
                <w:sz w:val="24"/>
                <w:szCs w:val="24"/>
                <w:lang w:val="lt-LT"/>
              </w:rPr>
            </w:pPr>
            <w:r>
              <w:rPr>
                <w:rFonts w:ascii="Times New Roman" w:hAnsi="Times New Roman" w:cs="Times New Roman"/>
                <w:sz w:val="24"/>
                <w:szCs w:val="24"/>
                <w:lang w:val="lt-LT"/>
              </w:rPr>
              <w:t>Karis</w:t>
            </w:r>
          </w:p>
        </w:tc>
        <w:tc>
          <w:tcPr>
            <w:tcW w:w="4961" w:type="dxa"/>
            <w:tcBorders>
              <w:top w:val="single" w:sz="2" w:space="0" w:color="auto"/>
              <w:left w:val="single" w:sz="2" w:space="0" w:color="auto"/>
              <w:bottom w:val="single" w:sz="2" w:space="0" w:color="auto"/>
              <w:right w:val="single" w:sz="2" w:space="0" w:color="auto"/>
            </w:tcBorders>
            <w:hideMark/>
          </w:tcPr>
          <w:p w:rsidR="00852B79" w:rsidRDefault="00852B79">
            <w:pPr>
              <w:rPr>
                <w:rFonts w:ascii="Times New Roman" w:hAnsi="Times New Roman" w:cs="Times New Roman"/>
                <w:sz w:val="24"/>
                <w:szCs w:val="24"/>
                <w:lang w:val="lt-LT"/>
              </w:rPr>
            </w:pPr>
            <w:r>
              <w:rPr>
                <w:rFonts w:ascii="Times New Roman" w:hAnsi="Times New Roman" w:cs="Times New Roman"/>
                <w:sz w:val="24"/>
                <w:szCs w:val="24"/>
                <w:lang w:val="lt-LT"/>
              </w:rPr>
              <w:t>Universalus prieskonių mišinys</w:t>
            </w:r>
          </w:p>
        </w:tc>
      </w:tr>
      <w:tr w:rsidR="00852B79" w:rsidTr="00852B79">
        <w:trPr>
          <w:trHeight w:val="141"/>
        </w:trPr>
        <w:tc>
          <w:tcPr>
            <w:tcW w:w="5134" w:type="dxa"/>
            <w:tcBorders>
              <w:top w:val="nil"/>
              <w:left w:val="single" w:sz="4" w:space="0" w:color="auto"/>
              <w:bottom w:val="single" w:sz="4" w:space="0" w:color="auto"/>
              <w:right w:val="single" w:sz="4" w:space="0" w:color="auto"/>
            </w:tcBorders>
            <w:vAlign w:val="bottom"/>
            <w:hideMark/>
          </w:tcPr>
          <w:p w:rsidR="00852B79" w:rsidRDefault="00852B79">
            <w:pPr>
              <w:rPr>
                <w:rFonts w:ascii="Times New Roman" w:hAnsi="Times New Roman" w:cs="Times New Roman"/>
                <w:sz w:val="24"/>
                <w:szCs w:val="24"/>
                <w:lang w:val="lt-LT"/>
              </w:rPr>
            </w:pPr>
            <w:r>
              <w:rPr>
                <w:rFonts w:ascii="Times New Roman" w:hAnsi="Times New Roman" w:cs="Times New Roman"/>
                <w:sz w:val="24"/>
                <w:szCs w:val="24"/>
                <w:lang w:val="lt-LT"/>
              </w:rPr>
              <w:t>Ciberžolės</w:t>
            </w:r>
          </w:p>
        </w:tc>
        <w:tc>
          <w:tcPr>
            <w:tcW w:w="4961" w:type="dxa"/>
            <w:tcBorders>
              <w:top w:val="single" w:sz="2" w:space="0" w:color="auto"/>
              <w:left w:val="single" w:sz="2" w:space="0" w:color="auto"/>
              <w:bottom w:val="single" w:sz="2" w:space="0" w:color="auto"/>
              <w:right w:val="single" w:sz="2" w:space="0" w:color="auto"/>
            </w:tcBorders>
            <w:hideMark/>
          </w:tcPr>
          <w:p w:rsidR="00852B79" w:rsidRDefault="00852B79">
            <w:pPr>
              <w:rPr>
                <w:rFonts w:ascii="Times New Roman" w:hAnsi="Times New Roman" w:cs="Times New Roman"/>
                <w:sz w:val="24"/>
                <w:szCs w:val="24"/>
                <w:lang w:val="lt-LT"/>
              </w:rPr>
            </w:pPr>
            <w:r>
              <w:rPr>
                <w:rFonts w:ascii="Times New Roman" w:hAnsi="Times New Roman" w:cs="Times New Roman"/>
                <w:sz w:val="24"/>
                <w:szCs w:val="24"/>
                <w:lang w:val="lt-LT"/>
              </w:rPr>
              <w:t>Universalus prieskonių mišinys</w:t>
            </w:r>
          </w:p>
        </w:tc>
      </w:tr>
      <w:tr w:rsidR="00852B79" w:rsidTr="00852B79">
        <w:trPr>
          <w:trHeight w:val="141"/>
        </w:trPr>
        <w:tc>
          <w:tcPr>
            <w:tcW w:w="5134" w:type="dxa"/>
            <w:tcBorders>
              <w:top w:val="nil"/>
              <w:left w:val="single" w:sz="4" w:space="0" w:color="auto"/>
              <w:bottom w:val="single" w:sz="4" w:space="0" w:color="auto"/>
              <w:right w:val="single" w:sz="4" w:space="0" w:color="auto"/>
            </w:tcBorders>
            <w:vAlign w:val="bottom"/>
            <w:hideMark/>
          </w:tcPr>
          <w:p w:rsidR="00852B79" w:rsidRDefault="00852B79">
            <w:pPr>
              <w:rPr>
                <w:rFonts w:ascii="Times New Roman" w:hAnsi="Times New Roman" w:cs="Times New Roman"/>
                <w:sz w:val="24"/>
                <w:szCs w:val="24"/>
                <w:lang w:val="lt-LT"/>
              </w:rPr>
            </w:pPr>
            <w:r>
              <w:rPr>
                <w:rFonts w:ascii="Times New Roman" w:hAnsi="Times New Roman" w:cs="Times New Roman"/>
                <w:sz w:val="24"/>
                <w:szCs w:val="24"/>
                <w:lang w:val="lt-LT"/>
              </w:rPr>
              <w:t xml:space="preserve">Kmynai </w:t>
            </w:r>
          </w:p>
        </w:tc>
        <w:tc>
          <w:tcPr>
            <w:tcW w:w="4961" w:type="dxa"/>
            <w:tcBorders>
              <w:top w:val="single" w:sz="2" w:space="0" w:color="auto"/>
              <w:left w:val="single" w:sz="2" w:space="0" w:color="auto"/>
              <w:bottom w:val="single" w:sz="2" w:space="0" w:color="auto"/>
              <w:right w:val="single" w:sz="2" w:space="0" w:color="auto"/>
            </w:tcBorders>
            <w:hideMark/>
          </w:tcPr>
          <w:p w:rsidR="00852B79" w:rsidRDefault="00852B79">
            <w:pPr>
              <w:rPr>
                <w:rFonts w:ascii="Times New Roman" w:hAnsi="Times New Roman" w:cs="Times New Roman"/>
                <w:sz w:val="24"/>
                <w:szCs w:val="24"/>
                <w:lang w:val="lt-LT"/>
              </w:rPr>
            </w:pPr>
            <w:r>
              <w:rPr>
                <w:rFonts w:ascii="Times New Roman" w:hAnsi="Times New Roman" w:cs="Times New Roman"/>
                <w:sz w:val="24"/>
                <w:szCs w:val="24"/>
                <w:lang w:val="lt-LT"/>
              </w:rPr>
              <w:t>Mėsos prieskoniai</w:t>
            </w:r>
          </w:p>
        </w:tc>
      </w:tr>
      <w:tr w:rsidR="00852B79" w:rsidTr="00852B79">
        <w:trPr>
          <w:trHeight w:val="141"/>
        </w:trPr>
        <w:tc>
          <w:tcPr>
            <w:tcW w:w="5134" w:type="dxa"/>
            <w:tcBorders>
              <w:top w:val="nil"/>
              <w:left w:val="single" w:sz="4" w:space="0" w:color="auto"/>
              <w:bottom w:val="single" w:sz="4" w:space="0" w:color="auto"/>
              <w:right w:val="single" w:sz="4" w:space="0" w:color="auto"/>
            </w:tcBorders>
            <w:vAlign w:val="bottom"/>
            <w:hideMark/>
          </w:tcPr>
          <w:p w:rsidR="00852B79" w:rsidRDefault="00852B79">
            <w:pPr>
              <w:rPr>
                <w:rFonts w:ascii="Times New Roman" w:hAnsi="Times New Roman" w:cs="Times New Roman"/>
                <w:sz w:val="24"/>
                <w:szCs w:val="24"/>
                <w:lang w:val="lt-LT"/>
              </w:rPr>
            </w:pPr>
            <w:r>
              <w:rPr>
                <w:rFonts w:ascii="Times New Roman" w:hAnsi="Times New Roman" w:cs="Times New Roman"/>
                <w:sz w:val="24"/>
                <w:szCs w:val="24"/>
                <w:lang w:val="lt-LT"/>
              </w:rPr>
              <w:t>Malti kmynai</w:t>
            </w:r>
          </w:p>
        </w:tc>
        <w:tc>
          <w:tcPr>
            <w:tcW w:w="4961" w:type="dxa"/>
            <w:tcBorders>
              <w:top w:val="single" w:sz="2" w:space="0" w:color="auto"/>
              <w:left w:val="single" w:sz="2" w:space="0" w:color="auto"/>
              <w:bottom w:val="single" w:sz="2" w:space="0" w:color="auto"/>
              <w:right w:val="single" w:sz="2" w:space="0" w:color="auto"/>
            </w:tcBorders>
            <w:hideMark/>
          </w:tcPr>
          <w:p w:rsidR="00852B79" w:rsidRDefault="00852B79">
            <w:pPr>
              <w:rPr>
                <w:rFonts w:ascii="Times New Roman" w:hAnsi="Times New Roman" w:cs="Times New Roman"/>
                <w:sz w:val="24"/>
                <w:szCs w:val="24"/>
                <w:lang w:val="lt-LT"/>
              </w:rPr>
            </w:pPr>
            <w:r>
              <w:rPr>
                <w:rFonts w:ascii="Times New Roman" w:hAnsi="Times New Roman" w:cs="Times New Roman"/>
                <w:sz w:val="24"/>
                <w:szCs w:val="24"/>
                <w:lang w:val="lt-LT"/>
              </w:rPr>
              <w:t>Mėsos prieskoniai</w:t>
            </w:r>
          </w:p>
        </w:tc>
      </w:tr>
      <w:tr w:rsidR="00852B79" w:rsidTr="00852B79">
        <w:trPr>
          <w:trHeight w:val="141"/>
        </w:trPr>
        <w:tc>
          <w:tcPr>
            <w:tcW w:w="5134" w:type="dxa"/>
            <w:tcBorders>
              <w:top w:val="nil"/>
              <w:left w:val="single" w:sz="4" w:space="0" w:color="auto"/>
              <w:bottom w:val="single" w:sz="4" w:space="0" w:color="auto"/>
              <w:right w:val="single" w:sz="4" w:space="0" w:color="auto"/>
            </w:tcBorders>
            <w:vAlign w:val="bottom"/>
            <w:hideMark/>
          </w:tcPr>
          <w:p w:rsidR="00852B79" w:rsidRDefault="00852B79">
            <w:pPr>
              <w:rPr>
                <w:rFonts w:ascii="Times New Roman" w:hAnsi="Times New Roman" w:cs="Times New Roman"/>
                <w:sz w:val="24"/>
                <w:szCs w:val="24"/>
                <w:lang w:val="lt-LT"/>
              </w:rPr>
            </w:pPr>
            <w:r>
              <w:rPr>
                <w:rFonts w:ascii="Times New Roman" w:hAnsi="Times New Roman" w:cs="Times New Roman"/>
                <w:sz w:val="24"/>
                <w:szCs w:val="24"/>
                <w:lang w:val="lt-LT"/>
              </w:rPr>
              <w:t>Maltas kuminas</w:t>
            </w:r>
          </w:p>
        </w:tc>
        <w:tc>
          <w:tcPr>
            <w:tcW w:w="4961" w:type="dxa"/>
            <w:tcBorders>
              <w:top w:val="single" w:sz="2" w:space="0" w:color="auto"/>
              <w:left w:val="single" w:sz="2" w:space="0" w:color="auto"/>
              <w:bottom w:val="single" w:sz="2" w:space="0" w:color="auto"/>
              <w:right w:val="single" w:sz="2" w:space="0" w:color="auto"/>
            </w:tcBorders>
            <w:hideMark/>
          </w:tcPr>
          <w:p w:rsidR="00852B79" w:rsidRDefault="00852B79">
            <w:pPr>
              <w:rPr>
                <w:rFonts w:ascii="Times New Roman" w:hAnsi="Times New Roman" w:cs="Times New Roman"/>
                <w:sz w:val="24"/>
                <w:szCs w:val="24"/>
                <w:lang w:val="lt-LT"/>
              </w:rPr>
            </w:pPr>
            <w:r>
              <w:rPr>
                <w:rFonts w:ascii="Times New Roman" w:hAnsi="Times New Roman" w:cs="Times New Roman"/>
                <w:sz w:val="24"/>
                <w:szCs w:val="24"/>
                <w:lang w:val="lt-LT"/>
              </w:rPr>
              <w:t>Mėsos prieskoniai</w:t>
            </w:r>
          </w:p>
        </w:tc>
      </w:tr>
      <w:tr w:rsidR="00852B79" w:rsidTr="00852B79">
        <w:trPr>
          <w:trHeight w:val="141"/>
        </w:trPr>
        <w:tc>
          <w:tcPr>
            <w:tcW w:w="5134" w:type="dxa"/>
            <w:tcBorders>
              <w:top w:val="nil"/>
              <w:left w:val="single" w:sz="4" w:space="0" w:color="auto"/>
              <w:bottom w:val="single" w:sz="4" w:space="0" w:color="auto"/>
              <w:right w:val="single" w:sz="4" w:space="0" w:color="auto"/>
            </w:tcBorders>
            <w:vAlign w:val="bottom"/>
            <w:hideMark/>
          </w:tcPr>
          <w:p w:rsidR="00852B79" w:rsidRDefault="00852B79">
            <w:pPr>
              <w:rPr>
                <w:rFonts w:ascii="Times New Roman" w:hAnsi="Times New Roman" w:cs="Times New Roman"/>
                <w:sz w:val="24"/>
                <w:szCs w:val="24"/>
                <w:lang w:val="lt-LT"/>
              </w:rPr>
            </w:pPr>
            <w:r>
              <w:rPr>
                <w:rFonts w:ascii="Times New Roman" w:hAnsi="Times New Roman" w:cs="Times New Roman"/>
                <w:sz w:val="24"/>
                <w:szCs w:val="24"/>
                <w:lang w:val="lt-LT"/>
              </w:rPr>
              <w:t>Malti muskatai</w:t>
            </w:r>
          </w:p>
        </w:tc>
        <w:tc>
          <w:tcPr>
            <w:tcW w:w="4961" w:type="dxa"/>
            <w:tcBorders>
              <w:top w:val="single" w:sz="2" w:space="0" w:color="auto"/>
              <w:left w:val="single" w:sz="2" w:space="0" w:color="auto"/>
              <w:bottom w:val="single" w:sz="2" w:space="0" w:color="auto"/>
              <w:right w:val="single" w:sz="2" w:space="0" w:color="auto"/>
            </w:tcBorders>
            <w:hideMark/>
          </w:tcPr>
          <w:p w:rsidR="00852B79" w:rsidRDefault="00852B79">
            <w:pPr>
              <w:rPr>
                <w:rFonts w:ascii="Times New Roman" w:hAnsi="Times New Roman" w:cs="Times New Roman"/>
                <w:sz w:val="24"/>
                <w:szCs w:val="24"/>
                <w:lang w:val="lt-LT"/>
              </w:rPr>
            </w:pPr>
            <w:r>
              <w:rPr>
                <w:rFonts w:ascii="Times New Roman" w:hAnsi="Times New Roman" w:cs="Times New Roman"/>
                <w:sz w:val="24"/>
                <w:szCs w:val="24"/>
                <w:lang w:val="lt-LT"/>
              </w:rPr>
              <w:t>Universalus prieskonių mišinys</w:t>
            </w:r>
          </w:p>
        </w:tc>
      </w:tr>
      <w:tr w:rsidR="00852B79" w:rsidTr="00852B79">
        <w:trPr>
          <w:trHeight w:val="141"/>
        </w:trPr>
        <w:tc>
          <w:tcPr>
            <w:tcW w:w="5134" w:type="dxa"/>
            <w:tcBorders>
              <w:top w:val="nil"/>
              <w:left w:val="single" w:sz="4" w:space="0" w:color="auto"/>
              <w:bottom w:val="single" w:sz="4" w:space="0" w:color="auto"/>
              <w:right w:val="single" w:sz="4" w:space="0" w:color="auto"/>
            </w:tcBorders>
            <w:vAlign w:val="bottom"/>
            <w:hideMark/>
          </w:tcPr>
          <w:p w:rsidR="00852B79" w:rsidRDefault="00852B79">
            <w:pPr>
              <w:rPr>
                <w:rFonts w:ascii="Times New Roman" w:hAnsi="Times New Roman" w:cs="Times New Roman"/>
                <w:sz w:val="24"/>
                <w:szCs w:val="24"/>
                <w:lang w:val="lt-LT"/>
              </w:rPr>
            </w:pPr>
            <w:r>
              <w:rPr>
                <w:rFonts w:ascii="Times New Roman" w:hAnsi="Times New Roman" w:cs="Times New Roman"/>
                <w:sz w:val="24"/>
                <w:szCs w:val="24"/>
                <w:lang w:val="lt-LT"/>
              </w:rPr>
              <w:t>Prieskoninių žolelių mišinys</w:t>
            </w:r>
          </w:p>
        </w:tc>
        <w:tc>
          <w:tcPr>
            <w:tcW w:w="4961" w:type="dxa"/>
            <w:tcBorders>
              <w:top w:val="single" w:sz="2" w:space="0" w:color="auto"/>
              <w:left w:val="single" w:sz="2" w:space="0" w:color="auto"/>
              <w:bottom w:val="single" w:sz="2" w:space="0" w:color="auto"/>
              <w:right w:val="single" w:sz="2" w:space="0" w:color="auto"/>
            </w:tcBorders>
            <w:hideMark/>
          </w:tcPr>
          <w:p w:rsidR="00852B79" w:rsidRDefault="00852B79">
            <w:pPr>
              <w:rPr>
                <w:rFonts w:ascii="Times New Roman" w:hAnsi="Times New Roman" w:cs="Times New Roman"/>
                <w:sz w:val="24"/>
                <w:szCs w:val="24"/>
                <w:lang w:val="lt-LT"/>
              </w:rPr>
            </w:pPr>
            <w:r>
              <w:rPr>
                <w:rFonts w:ascii="Times New Roman" w:hAnsi="Times New Roman" w:cs="Times New Roman"/>
                <w:sz w:val="24"/>
                <w:szCs w:val="24"/>
                <w:lang w:val="lt-LT"/>
              </w:rPr>
              <w:t>Universalus prieskonių mišinys</w:t>
            </w:r>
          </w:p>
        </w:tc>
      </w:tr>
      <w:tr w:rsidR="00852B79" w:rsidTr="00852B79">
        <w:trPr>
          <w:trHeight w:val="141"/>
        </w:trPr>
        <w:tc>
          <w:tcPr>
            <w:tcW w:w="5134" w:type="dxa"/>
            <w:tcBorders>
              <w:top w:val="nil"/>
              <w:left w:val="single" w:sz="4" w:space="0" w:color="auto"/>
              <w:bottom w:val="single" w:sz="4" w:space="0" w:color="auto"/>
              <w:right w:val="single" w:sz="4" w:space="0" w:color="auto"/>
            </w:tcBorders>
            <w:vAlign w:val="bottom"/>
            <w:hideMark/>
          </w:tcPr>
          <w:p w:rsidR="00852B79" w:rsidRDefault="00852B79">
            <w:pPr>
              <w:rPr>
                <w:rFonts w:ascii="Times New Roman" w:hAnsi="Times New Roman" w:cs="Times New Roman"/>
                <w:sz w:val="24"/>
                <w:szCs w:val="24"/>
                <w:lang w:val="lt-LT"/>
              </w:rPr>
            </w:pPr>
            <w:r>
              <w:rPr>
                <w:rFonts w:ascii="Times New Roman" w:hAnsi="Times New Roman" w:cs="Times New Roman"/>
                <w:sz w:val="24"/>
                <w:szCs w:val="24"/>
                <w:lang w:val="lt-LT"/>
              </w:rPr>
              <w:lastRenderedPageBreak/>
              <w:t>Prieskoninių žolelių mišinys su česnakais</w:t>
            </w:r>
          </w:p>
        </w:tc>
        <w:tc>
          <w:tcPr>
            <w:tcW w:w="4961" w:type="dxa"/>
            <w:tcBorders>
              <w:top w:val="single" w:sz="2" w:space="0" w:color="auto"/>
              <w:left w:val="single" w:sz="2" w:space="0" w:color="auto"/>
              <w:bottom w:val="single" w:sz="2" w:space="0" w:color="auto"/>
              <w:right w:val="single" w:sz="2" w:space="0" w:color="auto"/>
            </w:tcBorders>
            <w:hideMark/>
          </w:tcPr>
          <w:p w:rsidR="00852B79" w:rsidRDefault="00852B79">
            <w:pPr>
              <w:rPr>
                <w:rFonts w:ascii="Times New Roman" w:hAnsi="Times New Roman" w:cs="Times New Roman"/>
                <w:sz w:val="24"/>
                <w:szCs w:val="24"/>
                <w:lang w:val="lt-LT"/>
              </w:rPr>
            </w:pPr>
            <w:r>
              <w:rPr>
                <w:rFonts w:ascii="Times New Roman" w:hAnsi="Times New Roman" w:cs="Times New Roman"/>
                <w:sz w:val="24"/>
                <w:szCs w:val="24"/>
                <w:lang w:val="lt-LT"/>
              </w:rPr>
              <w:t>Universalus prieskonių mišinys</w:t>
            </w:r>
          </w:p>
        </w:tc>
      </w:tr>
      <w:tr w:rsidR="00852B79" w:rsidTr="00852B79">
        <w:trPr>
          <w:trHeight w:val="141"/>
        </w:trPr>
        <w:tc>
          <w:tcPr>
            <w:tcW w:w="5134" w:type="dxa"/>
            <w:tcBorders>
              <w:top w:val="nil"/>
              <w:left w:val="single" w:sz="4" w:space="0" w:color="auto"/>
              <w:bottom w:val="single" w:sz="4" w:space="0" w:color="auto"/>
              <w:right w:val="single" w:sz="4" w:space="0" w:color="auto"/>
            </w:tcBorders>
            <w:vAlign w:val="bottom"/>
            <w:hideMark/>
          </w:tcPr>
          <w:p w:rsidR="00852B79" w:rsidRDefault="00852B79">
            <w:pPr>
              <w:rPr>
                <w:rFonts w:ascii="Times New Roman" w:hAnsi="Times New Roman" w:cs="Times New Roman"/>
                <w:sz w:val="24"/>
                <w:szCs w:val="24"/>
                <w:lang w:val="lt-LT"/>
              </w:rPr>
            </w:pPr>
            <w:r>
              <w:rPr>
                <w:rFonts w:ascii="Times New Roman" w:hAnsi="Times New Roman" w:cs="Times New Roman"/>
                <w:sz w:val="24"/>
                <w:szCs w:val="24"/>
                <w:lang w:val="lt-LT"/>
              </w:rPr>
              <w:t>Aitriosios paprikos PIRI PIRI</w:t>
            </w:r>
          </w:p>
        </w:tc>
        <w:tc>
          <w:tcPr>
            <w:tcW w:w="4961" w:type="dxa"/>
            <w:tcBorders>
              <w:top w:val="single" w:sz="2" w:space="0" w:color="auto"/>
              <w:left w:val="single" w:sz="2" w:space="0" w:color="auto"/>
              <w:bottom w:val="single" w:sz="2" w:space="0" w:color="auto"/>
              <w:right w:val="single" w:sz="2" w:space="0" w:color="auto"/>
            </w:tcBorders>
            <w:hideMark/>
          </w:tcPr>
          <w:p w:rsidR="00852B79" w:rsidRDefault="00852B79">
            <w:pPr>
              <w:rPr>
                <w:rFonts w:ascii="Times New Roman" w:hAnsi="Times New Roman" w:cs="Times New Roman"/>
                <w:sz w:val="24"/>
                <w:szCs w:val="24"/>
                <w:lang w:val="lt-LT"/>
              </w:rPr>
            </w:pPr>
            <w:r>
              <w:rPr>
                <w:rFonts w:ascii="Times New Roman" w:hAnsi="Times New Roman" w:cs="Times New Roman"/>
                <w:sz w:val="24"/>
                <w:szCs w:val="24"/>
                <w:lang w:val="lt-LT"/>
              </w:rPr>
              <w:t>Malti juodieji pipirai</w:t>
            </w:r>
          </w:p>
        </w:tc>
      </w:tr>
      <w:tr w:rsidR="00852B79" w:rsidTr="00852B79">
        <w:trPr>
          <w:trHeight w:val="141"/>
        </w:trPr>
        <w:tc>
          <w:tcPr>
            <w:tcW w:w="5134" w:type="dxa"/>
            <w:tcBorders>
              <w:top w:val="nil"/>
              <w:left w:val="single" w:sz="4" w:space="0" w:color="auto"/>
              <w:bottom w:val="single" w:sz="4" w:space="0" w:color="auto"/>
              <w:right w:val="single" w:sz="4" w:space="0" w:color="auto"/>
            </w:tcBorders>
            <w:vAlign w:val="bottom"/>
            <w:hideMark/>
          </w:tcPr>
          <w:p w:rsidR="00852B79" w:rsidRDefault="00852B79">
            <w:pPr>
              <w:rPr>
                <w:rFonts w:ascii="Times New Roman" w:hAnsi="Times New Roman" w:cs="Times New Roman"/>
                <w:sz w:val="24"/>
                <w:szCs w:val="24"/>
                <w:lang w:val="lt-LT"/>
              </w:rPr>
            </w:pPr>
            <w:r>
              <w:rPr>
                <w:rFonts w:ascii="Times New Roman" w:hAnsi="Times New Roman" w:cs="Times New Roman"/>
                <w:sz w:val="24"/>
                <w:szCs w:val="24"/>
                <w:lang w:val="lt-LT"/>
              </w:rPr>
              <w:t>Rūkytos saldžiosios paprikos</w:t>
            </w:r>
          </w:p>
        </w:tc>
        <w:tc>
          <w:tcPr>
            <w:tcW w:w="4961" w:type="dxa"/>
            <w:tcBorders>
              <w:top w:val="single" w:sz="2" w:space="0" w:color="auto"/>
              <w:left w:val="single" w:sz="2" w:space="0" w:color="auto"/>
              <w:bottom w:val="single" w:sz="2" w:space="0" w:color="auto"/>
              <w:right w:val="single" w:sz="2" w:space="0" w:color="auto"/>
            </w:tcBorders>
            <w:hideMark/>
          </w:tcPr>
          <w:p w:rsidR="00852B79" w:rsidRDefault="00852B79">
            <w:pPr>
              <w:rPr>
                <w:rFonts w:ascii="Times New Roman" w:hAnsi="Times New Roman" w:cs="Times New Roman"/>
                <w:sz w:val="24"/>
                <w:szCs w:val="24"/>
                <w:lang w:val="lt-LT"/>
              </w:rPr>
            </w:pPr>
            <w:r>
              <w:rPr>
                <w:rFonts w:ascii="Times New Roman" w:hAnsi="Times New Roman" w:cs="Times New Roman"/>
                <w:sz w:val="24"/>
                <w:szCs w:val="24"/>
                <w:lang w:val="lt-LT"/>
              </w:rPr>
              <w:t>Malti juodieji pipirai</w:t>
            </w:r>
          </w:p>
        </w:tc>
      </w:tr>
      <w:tr w:rsidR="00852B79" w:rsidTr="00852B79">
        <w:trPr>
          <w:trHeight w:val="141"/>
        </w:trPr>
        <w:tc>
          <w:tcPr>
            <w:tcW w:w="5134" w:type="dxa"/>
            <w:tcBorders>
              <w:top w:val="nil"/>
              <w:left w:val="single" w:sz="4" w:space="0" w:color="auto"/>
              <w:bottom w:val="single" w:sz="4" w:space="0" w:color="auto"/>
              <w:right w:val="single" w:sz="4" w:space="0" w:color="auto"/>
            </w:tcBorders>
            <w:vAlign w:val="bottom"/>
            <w:hideMark/>
          </w:tcPr>
          <w:p w:rsidR="00852B79" w:rsidRDefault="00852B79">
            <w:pPr>
              <w:rPr>
                <w:rFonts w:ascii="Times New Roman" w:hAnsi="Times New Roman" w:cs="Times New Roman"/>
                <w:sz w:val="24"/>
                <w:szCs w:val="24"/>
                <w:lang w:val="lt-LT"/>
              </w:rPr>
            </w:pPr>
            <w:r>
              <w:rPr>
                <w:rFonts w:ascii="Times New Roman" w:hAnsi="Times New Roman" w:cs="Times New Roman"/>
                <w:sz w:val="24"/>
                <w:szCs w:val="24"/>
                <w:lang w:val="lt-LT"/>
              </w:rPr>
              <w:t>Maltos saldžiosios paprikos</w:t>
            </w:r>
          </w:p>
        </w:tc>
        <w:tc>
          <w:tcPr>
            <w:tcW w:w="4961" w:type="dxa"/>
            <w:tcBorders>
              <w:top w:val="single" w:sz="2" w:space="0" w:color="auto"/>
              <w:left w:val="single" w:sz="2" w:space="0" w:color="auto"/>
              <w:bottom w:val="single" w:sz="2" w:space="0" w:color="auto"/>
              <w:right w:val="single" w:sz="2" w:space="0" w:color="auto"/>
            </w:tcBorders>
            <w:hideMark/>
          </w:tcPr>
          <w:p w:rsidR="00852B79" w:rsidRDefault="00852B79">
            <w:pPr>
              <w:rPr>
                <w:rFonts w:ascii="Times New Roman" w:hAnsi="Times New Roman" w:cs="Times New Roman"/>
                <w:sz w:val="24"/>
                <w:szCs w:val="24"/>
                <w:lang w:val="lt-LT"/>
              </w:rPr>
            </w:pPr>
            <w:r>
              <w:rPr>
                <w:rFonts w:ascii="Times New Roman" w:hAnsi="Times New Roman" w:cs="Times New Roman"/>
                <w:sz w:val="24"/>
                <w:szCs w:val="24"/>
                <w:lang w:val="lt-LT"/>
              </w:rPr>
              <w:t>Malti juodieji pipirai</w:t>
            </w:r>
          </w:p>
        </w:tc>
      </w:tr>
      <w:tr w:rsidR="00852B79" w:rsidTr="00852B79">
        <w:trPr>
          <w:trHeight w:val="141"/>
        </w:trPr>
        <w:tc>
          <w:tcPr>
            <w:tcW w:w="5134" w:type="dxa"/>
            <w:tcBorders>
              <w:top w:val="nil"/>
              <w:left w:val="single" w:sz="4" w:space="0" w:color="auto"/>
              <w:bottom w:val="single" w:sz="4" w:space="0" w:color="auto"/>
              <w:right w:val="single" w:sz="4" w:space="0" w:color="auto"/>
            </w:tcBorders>
            <w:vAlign w:val="bottom"/>
            <w:hideMark/>
          </w:tcPr>
          <w:p w:rsidR="00852B79" w:rsidRDefault="00852B79">
            <w:pPr>
              <w:rPr>
                <w:rFonts w:ascii="Times New Roman" w:hAnsi="Times New Roman" w:cs="Times New Roman"/>
                <w:sz w:val="24"/>
                <w:szCs w:val="24"/>
                <w:lang w:val="lt-LT"/>
              </w:rPr>
            </w:pPr>
            <w:r>
              <w:rPr>
                <w:rFonts w:ascii="Times New Roman" w:hAnsi="Times New Roman" w:cs="Times New Roman"/>
                <w:sz w:val="24"/>
                <w:szCs w:val="24"/>
                <w:lang w:val="lt-LT"/>
              </w:rPr>
              <w:t>Maltos uoginės paprikos</w:t>
            </w:r>
          </w:p>
        </w:tc>
        <w:tc>
          <w:tcPr>
            <w:tcW w:w="4961" w:type="dxa"/>
            <w:tcBorders>
              <w:top w:val="single" w:sz="2" w:space="0" w:color="auto"/>
              <w:left w:val="single" w:sz="2" w:space="0" w:color="auto"/>
              <w:bottom w:val="single" w:sz="2" w:space="0" w:color="auto"/>
              <w:right w:val="single" w:sz="2" w:space="0" w:color="auto"/>
            </w:tcBorders>
            <w:hideMark/>
          </w:tcPr>
          <w:p w:rsidR="00852B79" w:rsidRDefault="00852B79">
            <w:pPr>
              <w:rPr>
                <w:rFonts w:ascii="Times New Roman" w:hAnsi="Times New Roman" w:cs="Times New Roman"/>
                <w:sz w:val="24"/>
                <w:szCs w:val="24"/>
                <w:lang w:val="lt-LT"/>
              </w:rPr>
            </w:pPr>
            <w:r>
              <w:rPr>
                <w:rFonts w:ascii="Times New Roman" w:hAnsi="Times New Roman" w:cs="Times New Roman"/>
                <w:sz w:val="24"/>
                <w:szCs w:val="24"/>
                <w:lang w:val="lt-LT"/>
              </w:rPr>
              <w:t>Malti juodieji pipirai</w:t>
            </w:r>
          </w:p>
        </w:tc>
      </w:tr>
      <w:tr w:rsidR="00852B79" w:rsidTr="00852B79">
        <w:trPr>
          <w:trHeight w:val="141"/>
        </w:trPr>
        <w:tc>
          <w:tcPr>
            <w:tcW w:w="5134" w:type="dxa"/>
            <w:tcBorders>
              <w:top w:val="nil"/>
              <w:left w:val="single" w:sz="4" w:space="0" w:color="auto"/>
              <w:bottom w:val="single" w:sz="4" w:space="0" w:color="auto"/>
              <w:right w:val="single" w:sz="4" w:space="0" w:color="auto"/>
            </w:tcBorders>
            <w:vAlign w:val="bottom"/>
            <w:hideMark/>
          </w:tcPr>
          <w:p w:rsidR="00852B79" w:rsidRDefault="00852B79">
            <w:pPr>
              <w:rPr>
                <w:rFonts w:ascii="Times New Roman" w:hAnsi="Times New Roman" w:cs="Times New Roman"/>
                <w:sz w:val="24"/>
                <w:szCs w:val="24"/>
                <w:lang w:val="lt-LT"/>
              </w:rPr>
            </w:pPr>
            <w:r>
              <w:rPr>
                <w:rFonts w:ascii="Times New Roman" w:hAnsi="Times New Roman" w:cs="Times New Roman"/>
                <w:sz w:val="24"/>
                <w:szCs w:val="24"/>
                <w:lang w:val="lt-LT"/>
              </w:rPr>
              <w:t>Aštrūs mėsos prieskoniai</w:t>
            </w:r>
          </w:p>
        </w:tc>
        <w:tc>
          <w:tcPr>
            <w:tcW w:w="4961" w:type="dxa"/>
            <w:tcBorders>
              <w:top w:val="single" w:sz="2" w:space="0" w:color="auto"/>
              <w:left w:val="single" w:sz="2" w:space="0" w:color="auto"/>
              <w:bottom w:val="single" w:sz="2" w:space="0" w:color="auto"/>
              <w:right w:val="single" w:sz="2" w:space="0" w:color="auto"/>
            </w:tcBorders>
            <w:hideMark/>
          </w:tcPr>
          <w:p w:rsidR="00852B79" w:rsidRDefault="00852B79">
            <w:pPr>
              <w:rPr>
                <w:rFonts w:ascii="Times New Roman" w:hAnsi="Times New Roman" w:cs="Times New Roman"/>
                <w:sz w:val="24"/>
                <w:szCs w:val="24"/>
                <w:lang w:val="lt-LT"/>
              </w:rPr>
            </w:pPr>
            <w:r>
              <w:rPr>
                <w:rFonts w:ascii="Times New Roman" w:hAnsi="Times New Roman" w:cs="Times New Roman"/>
                <w:sz w:val="24"/>
                <w:szCs w:val="24"/>
                <w:lang w:val="lt-LT"/>
              </w:rPr>
              <w:t>Mėsos prieskoniai</w:t>
            </w:r>
          </w:p>
        </w:tc>
      </w:tr>
      <w:tr w:rsidR="00852B79" w:rsidTr="00852B79">
        <w:trPr>
          <w:trHeight w:val="141"/>
        </w:trPr>
        <w:tc>
          <w:tcPr>
            <w:tcW w:w="5134" w:type="dxa"/>
            <w:tcBorders>
              <w:top w:val="nil"/>
              <w:left w:val="single" w:sz="4" w:space="0" w:color="auto"/>
              <w:bottom w:val="single" w:sz="4" w:space="0" w:color="auto"/>
              <w:right w:val="single" w:sz="4" w:space="0" w:color="auto"/>
            </w:tcBorders>
            <w:vAlign w:val="bottom"/>
            <w:hideMark/>
          </w:tcPr>
          <w:p w:rsidR="00852B79" w:rsidRDefault="00852B79">
            <w:pPr>
              <w:rPr>
                <w:rFonts w:ascii="Times New Roman" w:hAnsi="Times New Roman" w:cs="Times New Roman"/>
                <w:sz w:val="24"/>
                <w:szCs w:val="24"/>
                <w:lang w:val="lt-LT"/>
              </w:rPr>
            </w:pPr>
            <w:r>
              <w:rPr>
                <w:rFonts w:ascii="Times New Roman" w:hAnsi="Times New Roman" w:cs="Times New Roman"/>
                <w:sz w:val="24"/>
                <w:szCs w:val="24"/>
                <w:lang w:val="lt-LT"/>
              </w:rPr>
              <w:t>Pipirų mišinys</w:t>
            </w:r>
          </w:p>
        </w:tc>
        <w:tc>
          <w:tcPr>
            <w:tcW w:w="4961" w:type="dxa"/>
            <w:tcBorders>
              <w:top w:val="single" w:sz="2" w:space="0" w:color="auto"/>
              <w:left w:val="single" w:sz="2" w:space="0" w:color="auto"/>
              <w:bottom w:val="single" w:sz="2" w:space="0" w:color="auto"/>
              <w:right w:val="single" w:sz="2" w:space="0" w:color="auto"/>
            </w:tcBorders>
            <w:hideMark/>
          </w:tcPr>
          <w:p w:rsidR="00852B79" w:rsidRDefault="00852B79">
            <w:pPr>
              <w:rPr>
                <w:rFonts w:ascii="Times New Roman" w:hAnsi="Times New Roman" w:cs="Times New Roman"/>
                <w:sz w:val="24"/>
                <w:szCs w:val="24"/>
                <w:lang w:val="lt-LT"/>
              </w:rPr>
            </w:pPr>
            <w:r>
              <w:rPr>
                <w:rFonts w:ascii="Times New Roman" w:hAnsi="Times New Roman" w:cs="Times New Roman"/>
                <w:sz w:val="24"/>
                <w:szCs w:val="24"/>
                <w:lang w:val="lt-LT"/>
              </w:rPr>
              <w:t>Malti juodieji pipirai</w:t>
            </w:r>
          </w:p>
        </w:tc>
      </w:tr>
      <w:tr w:rsidR="00852B79" w:rsidTr="00852B79">
        <w:trPr>
          <w:trHeight w:val="141"/>
        </w:trPr>
        <w:tc>
          <w:tcPr>
            <w:tcW w:w="5134" w:type="dxa"/>
            <w:tcBorders>
              <w:top w:val="nil"/>
              <w:left w:val="single" w:sz="4" w:space="0" w:color="auto"/>
              <w:bottom w:val="single" w:sz="4" w:space="0" w:color="auto"/>
              <w:right w:val="single" w:sz="4" w:space="0" w:color="auto"/>
            </w:tcBorders>
            <w:vAlign w:val="bottom"/>
            <w:hideMark/>
          </w:tcPr>
          <w:p w:rsidR="00852B79" w:rsidRDefault="00852B79">
            <w:pPr>
              <w:rPr>
                <w:rFonts w:ascii="Times New Roman" w:hAnsi="Times New Roman" w:cs="Times New Roman"/>
                <w:sz w:val="24"/>
                <w:szCs w:val="24"/>
                <w:lang w:val="lt-LT"/>
              </w:rPr>
            </w:pPr>
            <w:r>
              <w:rPr>
                <w:rFonts w:ascii="Times New Roman" w:hAnsi="Times New Roman" w:cs="Times New Roman"/>
                <w:sz w:val="24"/>
                <w:szCs w:val="24"/>
                <w:lang w:val="lt-LT"/>
              </w:rPr>
              <w:t>Bazilikai (džiovinti)</w:t>
            </w:r>
          </w:p>
        </w:tc>
        <w:tc>
          <w:tcPr>
            <w:tcW w:w="4961" w:type="dxa"/>
            <w:tcBorders>
              <w:top w:val="single" w:sz="2" w:space="0" w:color="auto"/>
              <w:left w:val="single" w:sz="2" w:space="0" w:color="auto"/>
              <w:bottom w:val="single" w:sz="2" w:space="0" w:color="auto"/>
              <w:right w:val="single" w:sz="2" w:space="0" w:color="auto"/>
            </w:tcBorders>
            <w:hideMark/>
          </w:tcPr>
          <w:p w:rsidR="00852B79" w:rsidRDefault="00852B79">
            <w:pPr>
              <w:rPr>
                <w:rFonts w:ascii="Times New Roman" w:hAnsi="Times New Roman" w:cs="Times New Roman"/>
                <w:sz w:val="24"/>
                <w:szCs w:val="24"/>
                <w:lang w:val="lt-LT"/>
              </w:rPr>
            </w:pPr>
            <w:r>
              <w:rPr>
                <w:rFonts w:ascii="Times New Roman" w:hAnsi="Times New Roman" w:cs="Times New Roman"/>
                <w:sz w:val="24"/>
                <w:szCs w:val="24"/>
                <w:lang w:val="lt-LT"/>
              </w:rPr>
              <w:t>Krapai (prieskoniai)</w:t>
            </w:r>
          </w:p>
        </w:tc>
      </w:tr>
      <w:tr w:rsidR="00852B79" w:rsidTr="00852B79">
        <w:trPr>
          <w:trHeight w:val="141"/>
        </w:trPr>
        <w:tc>
          <w:tcPr>
            <w:tcW w:w="5134" w:type="dxa"/>
            <w:tcBorders>
              <w:top w:val="nil"/>
              <w:left w:val="single" w:sz="4" w:space="0" w:color="auto"/>
              <w:bottom w:val="single" w:sz="4" w:space="0" w:color="auto"/>
              <w:right w:val="single" w:sz="4" w:space="0" w:color="auto"/>
            </w:tcBorders>
            <w:vAlign w:val="bottom"/>
            <w:hideMark/>
          </w:tcPr>
          <w:p w:rsidR="00852B79" w:rsidRDefault="00852B79">
            <w:pPr>
              <w:rPr>
                <w:rFonts w:ascii="Times New Roman" w:hAnsi="Times New Roman" w:cs="Times New Roman"/>
                <w:sz w:val="24"/>
                <w:szCs w:val="24"/>
                <w:lang w:val="lt-LT"/>
              </w:rPr>
            </w:pPr>
            <w:r>
              <w:rPr>
                <w:rFonts w:ascii="Times New Roman" w:hAnsi="Times New Roman" w:cs="Times New Roman"/>
                <w:sz w:val="24"/>
                <w:szCs w:val="24"/>
                <w:lang w:val="lt-LT"/>
              </w:rPr>
              <w:t>Čiobreliai (džiovinti)</w:t>
            </w:r>
          </w:p>
        </w:tc>
        <w:tc>
          <w:tcPr>
            <w:tcW w:w="4961" w:type="dxa"/>
            <w:tcBorders>
              <w:top w:val="single" w:sz="2" w:space="0" w:color="auto"/>
              <w:left w:val="single" w:sz="2" w:space="0" w:color="auto"/>
              <w:bottom w:val="single" w:sz="2" w:space="0" w:color="auto"/>
              <w:right w:val="single" w:sz="2" w:space="0" w:color="auto"/>
            </w:tcBorders>
            <w:hideMark/>
          </w:tcPr>
          <w:p w:rsidR="00852B79" w:rsidRDefault="00852B79">
            <w:pPr>
              <w:rPr>
                <w:rFonts w:ascii="Times New Roman" w:hAnsi="Times New Roman" w:cs="Times New Roman"/>
                <w:sz w:val="24"/>
                <w:szCs w:val="24"/>
                <w:lang w:val="lt-LT"/>
              </w:rPr>
            </w:pPr>
            <w:r>
              <w:rPr>
                <w:rFonts w:ascii="Times New Roman" w:hAnsi="Times New Roman" w:cs="Times New Roman"/>
                <w:sz w:val="24"/>
                <w:szCs w:val="24"/>
                <w:lang w:val="lt-LT"/>
              </w:rPr>
              <w:t>Krapai (prieskoniai)</w:t>
            </w:r>
          </w:p>
        </w:tc>
      </w:tr>
      <w:tr w:rsidR="00852B79" w:rsidTr="00852B79">
        <w:trPr>
          <w:trHeight w:val="141"/>
        </w:trPr>
        <w:tc>
          <w:tcPr>
            <w:tcW w:w="5134" w:type="dxa"/>
            <w:tcBorders>
              <w:top w:val="nil"/>
              <w:left w:val="single" w:sz="4" w:space="0" w:color="auto"/>
              <w:bottom w:val="single" w:sz="4" w:space="0" w:color="auto"/>
              <w:right w:val="single" w:sz="4" w:space="0" w:color="auto"/>
            </w:tcBorders>
            <w:vAlign w:val="bottom"/>
            <w:hideMark/>
          </w:tcPr>
          <w:p w:rsidR="00852B79" w:rsidRDefault="00852B79">
            <w:pPr>
              <w:rPr>
                <w:rFonts w:ascii="Times New Roman" w:hAnsi="Times New Roman" w:cs="Times New Roman"/>
                <w:sz w:val="24"/>
                <w:szCs w:val="24"/>
                <w:lang w:val="lt-LT"/>
              </w:rPr>
            </w:pPr>
            <w:r>
              <w:rPr>
                <w:rFonts w:ascii="Times New Roman" w:hAnsi="Times New Roman" w:cs="Times New Roman"/>
                <w:sz w:val="24"/>
                <w:szCs w:val="24"/>
                <w:lang w:val="lt-LT"/>
              </w:rPr>
              <w:t>Rozmarinai (džiovinti)</w:t>
            </w:r>
          </w:p>
        </w:tc>
        <w:tc>
          <w:tcPr>
            <w:tcW w:w="4961" w:type="dxa"/>
            <w:tcBorders>
              <w:top w:val="single" w:sz="2" w:space="0" w:color="auto"/>
              <w:left w:val="single" w:sz="2" w:space="0" w:color="auto"/>
              <w:bottom w:val="single" w:sz="2" w:space="0" w:color="auto"/>
              <w:right w:val="single" w:sz="2" w:space="0" w:color="auto"/>
            </w:tcBorders>
            <w:hideMark/>
          </w:tcPr>
          <w:p w:rsidR="00852B79" w:rsidRDefault="00852B79">
            <w:pPr>
              <w:rPr>
                <w:rFonts w:ascii="Times New Roman" w:hAnsi="Times New Roman" w:cs="Times New Roman"/>
                <w:sz w:val="24"/>
                <w:szCs w:val="24"/>
                <w:lang w:val="lt-LT"/>
              </w:rPr>
            </w:pPr>
            <w:r>
              <w:rPr>
                <w:rFonts w:ascii="Times New Roman" w:hAnsi="Times New Roman" w:cs="Times New Roman"/>
                <w:sz w:val="24"/>
                <w:szCs w:val="24"/>
                <w:lang w:val="lt-LT"/>
              </w:rPr>
              <w:t>Krapai (prieskoniai)</w:t>
            </w:r>
          </w:p>
        </w:tc>
      </w:tr>
      <w:tr w:rsidR="00852B79" w:rsidTr="00852B79">
        <w:trPr>
          <w:trHeight w:val="141"/>
        </w:trPr>
        <w:tc>
          <w:tcPr>
            <w:tcW w:w="5134" w:type="dxa"/>
            <w:tcBorders>
              <w:top w:val="nil"/>
              <w:left w:val="single" w:sz="4" w:space="0" w:color="auto"/>
              <w:bottom w:val="single" w:sz="4" w:space="0" w:color="auto"/>
              <w:right w:val="single" w:sz="4" w:space="0" w:color="auto"/>
            </w:tcBorders>
            <w:vAlign w:val="bottom"/>
            <w:hideMark/>
          </w:tcPr>
          <w:p w:rsidR="00852B79" w:rsidRDefault="00852B79">
            <w:pPr>
              <w:rPr>
                <w:rFonts w:ascii="Times New Roman" w:hAnsi="Times New Roman" w:cs="Times New Roman"/>
                <w:sz w:val="24"/>
                <w:szCs w:val="24"/>
                <w:lang w:val="lt-LT"/>
              </w:rPr>
            </w:pPr>
            <w:r>
              <w:rPr>
                <w:rFonts w:ascii="Times New Roman" w:hAnsi="Times New Roman" w:cs="Times New Roman"/>
                <w:sz w:val="24"/>
                <w:szCs w:val="24"/>
                <w:lang w:val="lt-LT"/>
              </w:rPr>
              <w:t xml:space="preserve">Džiovinti raudonėliai </w:t>
            </w:r>
          </w:p>
        </w:tc>
        <w:tc>
          <w:tcPr>
            <w:tcW w:w="4961" w:type="dxa"/>
            <w:tcBorders>
              <w:top w:val="single" w:sz="2" w:space="0" w:color="auto"/>
              <w:left w:val="single" w:sz="2" w:space="0" w:color="auto"/>
              <w:bottom w:val="single" w:sz="2" w:space="0" w:color="auto"/>
              <w:right w:val="single" w:sz="2" w:space="0" w:color="auto"/>
            </w:tcBorders>
            <w:hideMark/>
          </w:tcPr>
          <w:p w:rsidR="00852B79" w:rsidRDefault="00852B79">
            <w:pPr>
              <w:rPr>
                <w:rFonts w:ascii="Times New Roman" w:hAnsi="Times New Roman" w:cs="Times New Roman"/>
                <w:sz w:val="24"/>
                <w:szCs w:val="24"/>
                <w:lang w:val="lt-LT"/>
              </w:rPr>
            </w:pPr>
            <w:r>
              <w:rPr>
                <w:rFonts w:ascii="Times New Roman" w:hAnsi="Times New Roman" w:cs="Times New Roman"/>
                <w:sz w:val="24"/>
                <w:szCs w:val="24"/>
                <w:lang w:val="lt-LT"/>
              </w:rPr>
              <w:t>Krapai (prieskoniai)</w:t>
            </w:r>
          </w:p>
        </w:tc>
      </w:tr>
      <w:tr w:rsidR="00852B79" w:rsidTr="00852B79">
        <w:trPr>
          <w:trHeight w:val="141"/>
        </w:trPr>
        <w:tc>
          <w:tcPr>
            <w:tcW w:w="5134" w:type="dxa"/>
            <w:tcBorders>
              <w:top w:val="nil"/>
              <w:left w:val="single" w:sz="4" w:space="0" w:color="auto"/>
              <w:bottom w:val="single" w:sz="4" w:space="0" w:color="auto"/>
              <w:right w:val="single" w:sz="4" w:space="0" w:color="auto"/>
            </w:tcBorders>
            <w:vAlign w:val="bottom"/>
            <w:hideMark/>
          </w:tcPr>
          <w:p w:rsidR="00852B79" w:rsidRDefault="00852B79">
            <w:pPr>
              <w:rPr>
                <w:rFonts w:ascii="Times New Roman" w:hAnsi="Times New Roman" w:cs="Times New Roman"/>
                <w:sz w:val="24"/>
                <w:szCs w:val="24"/>
                <w:lang w:val="lt-LT"/>
              </w:rPr>
            </w:pPr>
            <w:r>
              <w:rPr>
                <w:rFonts w:ascii="Times New Roman" w:hAnsi="Times New Roman" w:cs="Times New Roman"/>
                <w:sz w:val="24"/>
                <w:szCs w:val="24"/>
                <w:lang w:val="lt-LT"/>
              </w:rPr>
              <w:t>Salotų prieskoniai</w:t>
            </w:r>
          </w:p>
        </w:tc>
        <w:tc>
          <w:tcPr>
            <w:tcW w:w="4961" w:type="dxa"/>
            <w:tcBorders>
              <w:top w:val="single" w:sz="2" w:space="0" w:color="auto"/>
              <w:left w:val="single" w:sz="2" w:space="0" w:color="auto"/>
              <w:bottom w:val="single" w:sz="2" w:space="0" w:color="auto"/>
              <w:right w:val="single" w:sz="2" w:space="0" w:color="auto"/>
            </w:tcBorders>
            <w:hideMark/>
          </w:tcPr>
          <w:p w:rsidR="00852B79" w:rsidRDefault="00852B79">
            <w:pPr>
              <w:rPr>
                <w:rFonts w:ascii="Times New Roman" w:hAnsi="Times New Roman" w:cs="Times New Roman"/>
                <w:sz w:val="24"/>
                <w:szCs w:val="24"/>
                <w:lang w:val="lt-LT"/>
              </w:rPr>
            </w:pPr>
            <w:r>
              <w:rPr>
                <w:rFonts w:ascii="Times New Roman" w:hAnsi="Times New Roman" w:cs="Times New Roman"/>
                <w:sz w:val="24"/>
                <w:szCs w:val="24"/>
                <w:lang w:val="lt-LT"/>
              </w:rPr>
              <w:t>Universalus prieskonių mišinys</w:t>
            </w:r>
          </w:p>
        </w:tc>
      </w:tr>
      <w:tr w:rsidR="00852B79" w:rsidTr="00852B79">
        <w:trPr>
          <w:trHeight w:val="141"/>
        </w:trPr>
        <w:tc>
          <w:tcPr>
            <w:tcW w:w="5134" w:type="dxa"/>
            <w:tcBorders>
              <w:top w:val="nil"/>
              <w:left w:val="single" w:sz="4" w:space="0" w:color="auto"/>
              <w:bottom w:val="single" w:sz="4" w:space="0" w:color="auto"/>
              <w:right w:val="single" w:sz="4" w:space="0" w:color="auto"/>
            </w:tcBorders>
            <w:vAlign w:val="bottom"/>
            <w:hideMark/>
          </w:tcPr>
          <w:p w:rsidR="00852B79" w:rsidRDefault="00852B79">
            <w:pPr>
              <w:rPr>
                <w:rFonts w:ascii="Times New Roman" w:hAnsi="Times New Roman" w:cs="Times New Roman"/>
                <w:sz w:val="24"/>
                <w:szCs w:val="24"/>
                <w:lang w:val="lt-LT"/>
              </w:rPr>
            </w:pPr>
            <w:r>
              <w:rPr>
                <w:rFonts w:ascii="Times New Roman" w:hAnsi="Times New Roman" w:cs="Times New Roman"/>
                <w:sz w:val="24"/>
                <w:szCs w:val="24"/>
                <w:lang w:val="lt-LT"/>
              </w:rPr>
              <w:t>Kepsnių prieskoniai</w:t>
            </w:r>
          </w:p>
        </w:tc>
        <w:tc>
          <w:tcPr>
            <w:tcW w:w="4961" w:type="dxa"/>
            <w:tcBorders>
              <w:top w:val="single" w:sz="2" w:space="0" w:color="auto"/>
              <w:left w:val="single" w:sz="2" w:space="0" w:color="auto"/>
              <w:bottom w:val="single" w:sz="2" w:space="0" w:color="auto"/>
              <w:right w:val="single" w:sz="2" w:space="0" w:color="auto"/>
            </w:tcBorders>
            <w:hideMark/>
          </w:tcPr>
          <w:p w:rsidR="00852B79" w:rsidRDefault="00852B79">
            <w:pPr>
              <w:rPr>
                <w:rFonts w:ascii="Times New Roman" w:hAnsi="Times New Roman" w:cs="Times New Roman"/>
                <w:sz w:val="24"/>
                <w:szCs w:val="24"/>
                <w:lang w:val="lt-LT"/>
              </w:rPr>
            </w:pPr>
            <w:r>
              <w:rPr>
                <w:rFonts w:ascii="Times New Roman" w:hAnsi="Times New Roman" w:cs="Times New Roman"/>
                <w:sz w:val="24"/>
                <w:szCs w:val="24"/>
                <w:lang w:val="lt-LT"/>
              </w:rPr>
              <w:t>Mėsos prieskoniai</w:t>
            </w:r>
          </w:p>
        </w:tc>
      </w:tr>
      <w:tr w:rsidR="00852B79" w:rsidTr="00852B79">
        <w:trPr>
          <w:trHeight w:val="141"/>
        </w:trPr>
        <w:tc>
          <w:tcPr>
            <w:tcW w:w="5134" w:type="dxa"/>
            <w:tcBorders>
              <w:top w:val="nil"/>
              <w:left w:val="single" w:sz="4" w:space="0" w:color="auto"/>
              <w:bottom w:val="single" w:sz="4" w:space="0" w:color="auto"/>
              <w:right w:val="single" w:sz="4" w:space="0" w:color="auto"/>
            </w:tcBorders>
            <w:vAlign w:val="bottom"/>
            <w:hideMark/>
          </w:tcPr>
          <w:p w:rsidR="00852B79" w:rsidRDefault="00852B79">
            <w:pPr>
              <w:rPr>
                <w:rFonts w:ascii="Times New Roman" w:hAnsi="Times New Roman" w:cs="Times New Roman"/>
                <w:sz w:val="24"/>
                <w:szCs w:val="24"/>
                <w:lang w:val="lt-LT"/>
              </w:rPr>
            </w:pPr>
            <w:r>
              <w:rPr>
                <w:rFonts w:ascii="Times New Roman" w:hAnsi="Times New Roman" w:cs="Times New Roman"/>
                <w:sz w:val="24"/>
                <w:szCs w:val="24"/>
                <w:lang w:val="lt-LT"/>
              </w:rPr>
              <w:t xml:space="preserve">Šašlykų prieskoniai </w:t>
            </w:r>
          </w:p>
        </w:tc>
        <w:tc>
          <w:tcPr>
            <w:tcW w:w="4961" w:type="dxa"/>
            <w:tcBorders>
              <w:top w:val="single" w:sz="2" w:space="0" w:color="auto"/>
              <w:left w:val="single" w:sz="2" w:space="0" w:color="auto"/>
              <w:bottom w:val="single" w:sz="2" w:space="0" w:color="auto"/>
              <w:right w:val="single" w:sz="2" w:space="0" w:color="auto"/>
            </w:tcBorders>
            <w:hideMark/>
          </w:tcPr>
          <w:p w:rsidR="00852B79" w:rsidRDefault="00852B79">
            <w:pPr>
              <w:rPr>
                <w:rFonts w:ascii="Times New Roman" w:hAnsi="Times New Roman" w:cs="Times New Roman"/>
                <w:sz w:val="24"/>
                <w:szCs w:val="24"/>
                <w:lang w:val="lt-LT"/>
              </w:rPr>
            </w:pPr>
            <w:r>
              <w:rPr>
                <w:rFonts w:ascii="Times New Roman" w:hAnsi="Times New Roman" w:cs="Times New Roman"/>
                <w:sz w:val="24"/>
                <w:szCs w:val="24"/>
                <w:lang w:val="lt-LT"/>
              </w:rPr>
              <w:t>Mėsos prieskoniai</w:t>
            </w:r>
          </w:p>
        </w:tc>
      </w:tr>
      <w:tr w:rsidR="00852B79" w:rsidTr="00852B79">
        <w:trPr>
          <w:trHeight w:val="141"/>
        </w:trPr>
        <w:tc>
          <w:tcPr>
            <w:tcW w:w="5134" w:type="dxa"/>
            <w:tcBorders>
              <w:top w:val="nil"/>
              <w:left w:val="single" w:sz="4" w:space="0" w:color="auto"/>
              <w:bottom w:val="single" w:sz="4" w:space="0" w:color="auto"/>
              <w:right w:val="single" w:sz="4" w:space="0" w:color="auto"/>
            </w:tcBorders>
            <w:vAlign w:val="bottom"/>
            <w:hideMark/>
          </w:tcPr>
          <w:p w:rsidR="00852B79" w:rsidRDefault="00852B79">
            <w:pPr>
              <w:rPr>
                <w:rFonts w:ascii="Times New Roman" w:hAnsi="Times New Roman" w:cs="Times New Roman"/>
                <w:sz w:val="24"/>
                <w:szCs w:val="24"/>
                <w:lang w:val="lt-LT"/>
              </w:rPr>
            </w:pPr>
            <w:r>
              <w:rPr>
                <w:rFonts w:ascii="Times New Roman" w:hAnsi="Times New Roman" w:cs="Times New Roman"/>
                <w:sz w:val="24"/>
                <w:szCs w:val="24"/>
                <w:lang w:val="lt-LT"/>
              </w:rPr>
              <w:t>Kebabų prieskoniai</w:t>
            </w:r>
          </w:p>
        </w:tc>
        <w:tc>
          <w:tcPr>
            <w:tcW w:w="4961" w:type="dxa"/>
            <w:tcBorders>
              <w:top w:val="single" w:sz="2" w:space="0" w:color="auto"/>
              <w:left w:val="single" w:sz="2" w:space="0" w:color="auto"/>
              <w:bottom w:val="single" w:sz="4" w:space="0" w:color="auto"/>
              <w:right w:val="single" w:sz="2" w:space="0" w:color="auto"/>
            </w:tcBorders>
            <w:hideMark/>
          </w:tcPr>
          <w:p w:rsidR="00852B79" w:rsidRDefault="00852B79">
            <w:pPr>
              <w:rPr>
                <w:rFonts w:ascii="Times New Roman" w:hAnsi="Times New Roman" w:cs="Times New Roman"/>
                <w:sz w:val="24"/>
                <w:szCs w:val="24"/>
                <w:lang w:val="lt-LT"/>
              </w:rPr>
            </w:pPr>
            <w:r>
              <w:rPr>
                <w:rFonts w:ascii="Times New Roman" w:hAnsi="Times New Roman" w:cs="Times New Roman"/>
                <w:sz w:val="24"/>
                <w:szCs w:val="24"/>
                <w:lang w:val="lt-LT"/>
              </w:rPr>
              <w:t>Mėsos prieskoniai</w:t>
            </w:r>
          </w:p>
        </w:tc>
      </w:tr>
      <w:tr w:rsidR="00852B79" w:rsidTr="00852B79">
        <w:trPr>
          <w:trHeight w:val="141"/>
        </w:trPr>
        <w:tc>
          <w:tcPr>
            <w:tcW w:w="5134" w:type="dxa"/>
            <w:tcBorders>
              <w:top w:val="single" w:sz="4" w:space="0" w:color="auto"/>
              <w:left w:val="single" w:sz="4" w:space="0" w:color="auto"/>
              <w:bottom w:val="single" w:sz="4" w:space="0" w:color="auto"/>
              <w:right w:val="single" w:sz="4" w:space="0" w:color="auto"/>
            </w:tcBorders>
            <w:vAlign w:val="bottom"/>
            <w:hideMark/>
          </w:tcPr>
          <w:p w:rsidR="00852B79" w:rsidRDefault="00852B79">
            <w:pPr>
              <w:rPr>
                <w:rFonts w:ascii="Times New Roman" w:hAnsi="Times New Roman" w:cs="Times New Roman"/>
                <w:sz w:val="24"/>
                <w:szCs w:val="24"/>
                <w:lang w:val="lt-LT"/>
              </w:rPr>
            </w:pPr>
            <w:r>
              <w:rPr>
                <w:rFonts w:ascii="Times New Roman" w:hAnsi="Times New Roman" w:cs="Times New Roman"/>
                <w:sz w:val="24"/>
                <w:szCs w:val="24"/>
                <w:lang w:val="lt-LT"/>
              </w:rPr>
              <w:t>Picų prieskoniai</w:t>
            </w:r>
          </w:p>
        </w:tc>
        <w:tc>
          <w:tcPr>
            <w:tcW w:w="4961" w:type="dxa"/>
            <w:tcBorders>
              <w:top w:val="single" w:sz="4" w:space="0" w:color="auto"/>
              <w:left w:val="single" w:sz="2" w:space="0" w:color="auto"/>
              <w:bottom w:val="single" w:sz="4" w:space="0" w:color="auto"/>
              <w:right w:val="single" w:sz="4" w:space="0" w:color="auto"/>
            </w:tcBorders>
            <w:hideMark/>
          </w:tcPr>
          <w:p w:rsidR="00852B79" w:rsidRDefault="00852B79">
            <w:pPr>
              <w:rPr>
                <w:rFonts w:ascii="Times New Roman" w:hAnsi="Times New Roman" w:cs="Times New Roman"/>
                <w:sz w:val="24"/>
                <w:szCs w:val="24"/>
                <w:lang w:val="lt-LT"/>
              </w:rPr>
            </w:pPr>
            <w:r>
              <w:rPr>
                <w:rFonts w:ascii="Times New Roman" w:hAnsi="Times New Roman" w:cs="Times New Roman"/>
                <w:sz w:val="24"/>
                <w:szCs w:val="24"/>
                <w:lang w:val="lt-LT"/>
              </w:rPr>
              <w:t>Universalus prieskonių mišinys</w:t>
            </w:r>
          </w:p>
        </w:tc>
      </w:tr>
      <w:tr w:rsidR="00852B79" w:rsidTr="00852B79">
        <w:trPr>
          <w:trHeight w:val="141"/>
        </w:trPr>
        <w:tc>
          <w:tcPr>
            <w:tcW w:w="5134" w:type="dxa"/>
            <w:tcBorders>
              <w:top w:val="single" w:sz="4" w:space="0" w:color="auto"/>
              <w:left w:val="single" w:sz="4" w:space="0" w:color="auto"/>
              <w:bottom w:val="single" w:sz="4" w:space="0" w:color="auto"/>
              <w:right w:val="single" w:sz="4" w:space="0" w:color="auto"/>
            </w:tcBorders>
            <w:vAlign w:val="bottom"/>
            <w:hideMark/>
          </w:tcPr>
          <w:p w:rsidR="00852B79" w:rsidRDefault="00852B79">
            <w:pPr>
              <w:rPr>
                <w:rFonts w:ascii="Times New Roman" w:hAnsi="Times New Roman" w:cs="Times New Roman"/>
                <w:sz w:val="24"/>
                <w:szCs w:val="24"/>
                <w:lang w:val="lt-LT"/>
              </w:rPr>
            </w:pPr>
            <w:r>
              <w:rPr>
                <w:rFonts w:ascii="Times New Roman" w:hAnsi="Times New Roman" w:cs="Times New Roman"/>
                <w:sz w:val="24"/>
                <w:szCs w:val="24"/>
                <w:lang w:val="lt-LT"/>
              </w:rPr>
              <w:t>Troškinių prieskoniai</w:t>
            </w:r>
          </w:p>
        </w:tc>
        <w:tc>
          <w:tcPr>
            <w:tcW w:w="4961" w:type="dxa"/>
            <w:tcBorders>
              <w:top w:val="single" w:sz="4" w:space="0" w:color="auto"/>
              <w:left w:val="single" w:sz="2" w:space="0" w:color="auto"/>
              <w:bottom w:val="single" w:sz="2" w:space="0" w:color="auto"/>
              <w:right w:val="single" w:sz="2" w:space="0" w:color="auto"/>
            </w:tcBorders>
            <w:hideMark/>
          </w:tcPr>
          <w:p w:rsidR="00852B79" w:rsidRDefault="00852B79">
            <w:pPr>
              <w:rPr>
                <w:rFonts w:ascii="Times New Roman" w:hAnsi="Times New Roman" w:cs="Times New Roman"/>
                <w:sz w:val="24"/>
                <w:szCs w:val="24"/>
                <w:lang w:val="lt-LT"/>
              </w:rPr>
            </w:pPr>
            <w:r>
              <w:rPr>
                <w:rFonts w:ascii="Times New Roman" w:hAnsi="Times New Roman" w:cs="Times New Roman"/>
                <w:sz w:val="24"/>
                <w:szCs w:val="24"/>
                <w:lang w:val="lt-LT"/>
              </w:rPr>
              <w:t>Universalus prieskonių mišinys</w:t>
            </w:r>
          </w:p>
        </w:tc>
      </w:tr>
      <w:tr w:rsidR="00852B79" w:rsidTr="00852B79">
        <w:trPr>
          <w:trHeight w:val="141"/>
        </w:trPr>
        <w:tc>
          <w:tcPr>
            <w:tcW w:w="5134" w:type="dxa"/>
            <w:tcBorders>
              <w:top w:val="nil"/>
              <w:left w:val="single" w:sz="4" w:space="0" w:color="auto"/>
              <w:bottom w:val="single" w:sz="4" w:space="0" w:color="auto"/>
              <w:right w:val="single" w:sz="4" w:space="0" w:color="auto"/>
            </w:tcBorders>
            <w:vAlign w:val="bottom"/>
            <w:hideMark/>
          </w:tcPr>
          <w:p w:rsidR="00852B79" w:rsidRDefault="00852B79">
            <w:pPr>
              <w:rPr>
                <w:rFonts w:ascii="Times New Roman" w:hAnsi="Times New Roman" w:cs="Times New Roman"/>
                <w:sz w:val="24"/>
                <w:szCs w:val="24"/>
                <w:lang w:val="lt-LT"/>
              </w:rPr>
            </w:pPr>
            <w:r>
              <w:rPr>
                <w:rFonts w:ascii="Times New Roman" w:hAnsi="Times New Roman" w:cs="Times New Roman"/>
                <w:sz w:val="24"/>
                <w:szCs w:val="24"/>
                <w:lang w:val="lt-LT"/>
              </w:rPr>
              <w:t>Sriubų prieskoniai</w:t>
            </w:r>
          </w:p>
        </w:tc>
        <w:tc>
          <w:tcPr>
            <w:tcW w:w="4961" w:type="dxa"/>
            <w:tcBorders>
              <w:top w:val="single" w:sz="2" w:space="0" w:color="auto"/>
              <w:left w:val="single" w:sz="2" w:space="0" w:color="auto"/>
              <w:bottom w:val="single" w:sz="2" w:space="0" w:color="auto"/>
              <w:right w:val="single" w:sz="2" w:space="0" w:color="auto"/>
            </w:tcBorders>
            <w:hideMark/>
          </w:tcPr>
          <w:p w:rsidR="00852B79" w:rsidRDefault="00852B79">
            <w:pPr>
              <w:rPr>
                <w:rFonts w:ascii="Times New Roman" w:hAnsi="Times New Roman" w:cs="Times New Roman"/>
                <w:sz w:val="24"/>
                <w:szCs w:val="24"/>
                <w:lang w:val="lt-LT"/>
              </w:rPr>
            </w:pPr>
            <w:r>
              <w:rPr>
                <w:rFonts w:ascii="Times New Roman" w:hAnsi="Times New Roman" w:cs="Times New Roman"/>
                <w:sz w:val="24"/>
                <w:szCs w:val="24"/>
                <w:lang w:val="lt-LT"/>
              </w:rPr>
              <w:t>Universalus prieskonių mišinys</w:t>
            </w:r>
          </w:p>
        </w:tc>
      </w:tr>
      <w:tr w:rsidR="00852B79" w:rsidTr="00852B79">
        <w:trPr>
          <w:trHeight w:val="141"/>
        </w:trPr>
        <w:tc>
          <w:tcPr>
            <w:tcW w:w="5134" w:type="dxa"/>
            <w:tcBorders>
              <w:top w:val="nil"/>
              <w:left w:val="single" w:sz="4" w:space="0" w:color="auto"/>
              <w:bottom w:val="single" w:sz="4" w:space="0" w:color="auto"/>
              <w:right w:val="single" w:sz="4" w:space="0" w:color="auto"/>
            </w:tcBorders>
            <w:vAlign w:val="bottom"/>
            <w:hideMark/>
          </w:tcPr>
          <w:p w:rsidR="00852B79" w:rsidRDefault="00852B79">
            <w:pPr>
              <w:rPr>
                <w:rFonts w:ascii="Times New Roman" w:hAnsi="Times New Roman" w:cs="Times New Roman"/>
                <w:sz w:val="24"/>
                <w:szCs w:val="24"/>
                <w:lang w:val="lt-LT"/>
              </w:rPr>
            </w:pPr>
            <w:r>
              <w:rPr>
                <w:rFonts w:ascii="Times New Roman" w:hAnsi="Times New Roman" w:cs="Times New Roman"/>
                <w:sz w:val="24"/>
                <w:szCs w:val="24"/>
                <w:lang w:val="lt-LT"/>
              </w:rPr>
              <w:t xml:space="preserve">Paukštienos prieskoniai </w:t>
            </w:r>
          </w:p>
        </w:tc>
        <w:tc>
          <w:tcPr>
            <w:tcW w:w="4961" w:type="dxa"/>
            <w:tcBorders>
              <w:top w:val="single" w:sz="2" w:space="0" w:color="auto"/>
              <w:left w:val="single" w:sz="2" w:space="0" w:color="auto"/>
              <w:bottom w:val="single" w:sz="2" w:space="0" w:color="auto"/>
              <w:right w:val="single" w:sz="2" w:space="0" w:color="auto"/>
            </w:tcBorders>
            <w:hideMark/>
          </w:tcPr>
          <w:p w:rsidR="00852B79" w:rsidRDefault="00852B79">
            <w:pPr>
              <w:rPr>
                <w:rFonts w:ascii="Times New Roman" w:hAnsi="Times New Roman" w:cs="Times New Roman"/>
                <w:sz w:val="24"/>
                <w:szCs w:val="24"/>
                <w:lang w:val="lt-LT"/>
              </w:rPr>
            </w:pPr>
            <w:r>
              <w:rPr>
                <w:rFonts w:ascii="Times New Roman" w:hAnsi="Times New Roman" w:cs="Times New Roman"/>
                <w:sz w:val="24"/>
                <w:szCs w:val="24"/>
                <w:lang w:val="lt-LT"/>
              </w:rPr>
              <w:t>Mėsos prieskoniai</w:t>
            </w:r>
          </w:p>
        </w:tc>
      </w:tr>
      <w:tr w:rsidR="00852B79" w:rsidTr="00852B79">
        <w:trPr>
          <w:trHeight w:val="141"/>
        </w:trPr>
        <w:tc>
          <w:tcPr>
            <w:tcW w:w="5134" w:type="dxa"/>
            <w:tcBorders>
              <w:top w:val="nil"/>
              <w:left w:val="single" w:sz="4" w:space="0" w:color="auto"/>
              <w:bottom w:val="single" w:sz="4" w:space="0" w:color="auto"/>
              <w:right w:val="single" w:sz="4" w:space="0" w:color="auto"/>
            </w:tcBorders>
            <w:vAlign w:val="bottom"/>
            <w:hideMark/>
          </w:tcPr>
          <w:p w:rsidR="00852B79" w:rsidRDefault="00852B79">
            <w:pPr>
              <w:rPr>
                <w:rFonts w:ascii="Times New Roman" w:hAnsi="Times New Roman" w:cs="Times New Roman"/>
                <w:sz w:val="24"/>
                <w:szCs w:val="24"/>
                <w:lang w:val="lt-LT"/>
              </w:rPr>
            </w:pPr>
            <w:r>
              <w:rPr>
                <w:rFonts w:ascii="Times New Roman" w:hAnsi="Times New Roman" w:cs="Times New Roman"/>
                <w:sz w:val="24"/>
                <w:szCs w:val="24"/>
                <w:lang w:val="lt-LT"/>
              </w:rPr>
              <w:t>Žuvies prieskoniai</w:t>
            </w:r>
          </w:p>
        </w:tc>
        <w:tc>
          <w:tcPr>
            <w:tcW w:w="4961" w:type="dxa"/>
            <w:tcBorders>
              <w:top w:val="single" w:sz="2" w:space="0" w:color="auto"/>
              <w:left w:val="single" w:sz="2" w:space="0" w:color="auto"/>
              <w:bottom w:val="single" w:sz="2" w:space="0" w:color="auto"/>
              <w:right w:val="single" w:sz="2" w:space="0" w:color="auto"/>
            </w:tcBorders>
            <w:hideMark/>
          </w:tcPr>
          <w:p w:rsidR="00852B79" w:rsidRDefault="00852B79">
            <w:pPr>
              <w:rPr>
                <w:rFonts w:ascii="Times New Roman" w:hAnsi="Times New Roman" w:cs="Times New Roman"/>
                <w:sz w:val="24"/>
                <w:szCs w:val="24"/>
                <w:lang w:val="lt-LT"/>
              </w:rPr>
            </w:pPr>
            <w:r>
              <w:rPr>
                <w:rFonts w:ascii="Times New Roman" w:hAnsi="Times New Roman" w:cs="Times New Roman"/>
                <w:sz w:val="24"/>
                <w:szCs w:val="24"/>
                <w:lang w:val="lt-LT"/>
              </w:rPr>
              <w:t>Universalus prieskonių mišinys</w:t>
            </w:r>
          </w:p>
        </w:tc>
      </w:tr>
      <w:tr w:rsidR="00852B79" w:rsidTr="00852B79">
        <w:trPr>
          <w:trHeight w:val="141"/>
        </w:trPr>
        <w:tc>
          <w:tcPr>
            <w:tcW w:w="5134" w:type="dxa"/>
            <w:tcBorders>
              <w:top w:val="nil"/>
              <w:left w:val="single" w:sz="4" w:space="0" w:color="auto"/>
              <w:bottom w:val="single" w:sz="4" w:space="0" w:color="auto"/>
              <w:right w:val="single" w:sz="4" w:space="0" w:color="auto"/>
            </w:tcBorders>
            <w:vAlign w:val="bottom"/>
            <w:hideMark/>
          </w:tcPr>
          <w:p w:rsidR="00852B79" w:rsidRDefault="00852B79">
            <w:pPr>
              <w:rPr>
                <w:rFonts w:ascii="Times New Roman" w:hAnsi="Times New Roman" w:cs="Times New Roman"/>
                <w:sz w:val="24"/>
                <w:szCs w:val="24"/>
                <w:lang w:val="lt-LT"/>
              </w:rPr>
            </w:pPr>
            <w:r>
              <w:rPr>
                <w:rFonts w:ascii="Times New Roman" w:hAnsi="Times New Roman" w:cs="Times New Roman"/>
                <w:sz w:val="24"/>
                <w:szCs w:val="24"/>
                <w:lang w:val="lt-LT"/>
              </w:rPr>
              <w:t>Citrininiai žuvies prieskoniai</w:t>
            </w:r>
          </w:p>
        </w:tc>
        <w:tc>
          <w:tcPr>
            <w:tcW w:w="4961" w:type="dxa"/>
            <w:tcBorders>
              <w:top w:val="single" w:sz="2" w:space="0" w:color="auto"/>
              <w:left w:val="single" w:sz="2" w:space="0" w:color="auto"/>
              <w:bottom w:val="single" w:sz="2" w:space="0" w:color="auto"/>
              <w:right w:val="single" w:sz="2" w:space="0" w:color="auto"/>
            </w:tcBorders>
            <w:hideMark/>
          </w:tcPr>
          <w:p w:rsidR="00852B79" w:rsidRDefault="00852B79">
            <w:pPr>
              <w:rPr>
                <w:rFonts w:ascii="Times New Roman" w:hAnsi="Times New Roman" w:cs="Times New Roman"/>
                <w:sz w:val="24"/>
                <w:szCs w:val="24"/>
                <w:lang w:val="lt-LT"/>
              </w:rPr>
            </w:pPr>
            <w:r>
              <w:rPr>
                <w:rFonts w:ascii="Times New Roman" w:hAnsi="Times New Roman" w:cs="Times New Roman"/>
                <w:sz w:val="24"/>
                <w:szCs w:val="24"/>
                <w:lang w:val="lt-LT"/>
              </w:rPr>
              <w:t>Universalus prieskonių mišinys</w:t>
            </w:r>
          </w:p>
        </w:tc>
      </w:tr>
    </w:tbl>
    <w:p w:rsidR="006E0889" w:rsidRPr="00F91861" w:rsidRDefault="006E0889" w:rsidP="00146708">
      <w:pPr>
        <w:jc w:val="both"/>
        <w:rPr>
          <w:rFonts w:ascii="Times New Roman" w:hAnsi="Times New Roman" w:cs="Times New Roman"/>
          <w:iCs/>
          <w:sz w:val="24"/>
          <w:szCs w:val="24"/>
          <w:lang w:val="lt-LT"/>
        </w:rPr>
      </w:pPr>
    </w:p>
    <w:p w:rsidR="006B0954" w:rsidRPr="00F91861" w:rsidRDefault="006B0954" w:rsidP="006B0954">
      <w:pPr>
        <w:jc w:val="both"/>
        <w:rPr>
          <w:rFonts w:ascii="Times New Roman" w:hAnsi="Times New Roman" w:cs="Times New Roman"/>
          <w:lang w:val="lt-LT"/>
        </w:rPr>
      </w:pPr>
      <w:r w:rsidRPr="00F91861">
        <w:rPr>
          <w:rFonts w:ascii="Times New Roman" w:hAnsi="Times New Roman" w:cs="Times New Roman"/>
          <w:lang w:val="lt-LT"/>
        </w:rPr>
        <w:t xml:space="preserve">*- prekės prilyginimas taikomas nuo sutarties įsigaliojimo dienos iki sutarties galiojimo pabaigos, neatsižvelgiant į tai, ar Valstybės duomenų agentūra pradės teikti prilygintos prekės vidutines mažmenines kainas. Tuo atveju, kai atlikus prekės kainos perskaičiavimą pagal Valstybės duomenų agentūros pateiktą prilygintos prekės vidutinę mažmeninę kainą paaiškėja, kad prilygintos prekės kaina viršija rinkos kainą (3-4 prekybos tinklų internetinėse parduotuvėse nurodytas kainas), kaina nebus keičiama. </w:t>
      </w:r>
    </w:p>
    <w:p w:rsidR="00146708" w:rsidRPr="00F91861" w:rsidRDefault="00146708" w:rsidP="006B0954">
      <w:pPr>
        <w:jc w:val="both"/>
        <w:rPr>
          <w:rFonts w:ascii="Times New Roman" w:eastAsia="Calibri" w:hAnsi="Times New Roman" w:cs="Times New Roman"/>
          <w:sz w:val="24"/>
          <w:szCs w:val="24"/>
          <w:lang w:val="lt-LT"/>
        </w:rPr>
      </w:pPr>
      <w:r w:rsidRPr="00F91861">
        <w:rPr>
          <w:rFonts w:ascii="Times New Roman" w:hAnsi="Times New Roman" w:cs="Times New Roman"/>
          <w:i/>
          <w:iCs/>
          <w:lang w:val="lt-LT"/>
        </w:rPr>
        <w:t xml:space="preserve">               </w:t>
      </w:r>
      <w:r w:rsidRPr="00F91861">
        <w:rPr>
          <w:rFonts w:ascii="Times New Roman" w:eastAsia="Calibri" w:hAnsi="Times New Roman" w:cs="Times New Roman"/>
          <w:sz w:val="24"/>
          <w:lang w:val="lt-LT"/>
        </w:rPr>
        <w:t>11. Konkretaus pavadinimo prekės, kurios įkainis nuo sutarties sudarymo nebuvo keičiamas, įkainio pokyčio koeficientas apskaičiuojamas pagal 3 formulę (K</w:t>
      </w:r>
      <w:r w:rsidRPr="00F91861">
        <w:rPr>
          <w:rFonts w:ascii="Times New Roman" w:eastAsia="Calibri" w:hAnsi="Times New Roman" w:cs="Times New Roman"/>
          <w:sz w:val="24"/>
          <w:vertAlign w:val="subscript"/>
          <w:lang w:val="lt-LT"/>
        </w:rPr>
        <w:t>1</w:t>
      </w:r>
      <w:r w:rsidRPr="00F91861">
        <w:rPr>
          <w:rFonts w:ascii="Times New Roman" w:eastAsia="Calibri" w:hAnsi="Times New Roman" w:cs="Times New Roman"/>
          <w:sz w:val="24"/>
          <w:lang w:val="lt-LT"/>
        </w:rPr>
        <w:t>, ir K</w:t>
      </w:r>
      <w:r w:rsidRPr="00F91861">
        <w:rPr>
          <w:rFonts w:ascii="Times New Roman" w:eastAsia="Calibri" w:hAnsi="Times New Roman" w:cs="Times New Roman"/>
          <w:sz w:val="24"/>
          <w:vertAlign w:val="subscript"/>
          <w:lang w:val="lt-LT"/>
        </w:rPr>
        <w:t xml:space="preserve">2 </w:t>
      </w:r>
      <w:r w:rsidRPr="00F91861">
        <w:rPr>
          <w:rFonts w:ascii="Times New Roman" w:eastAsia="Calibri" w:hAnsi="Times New Roman" w:cs="Times New Roman"/>
          <w:b/>
          <w:sz w:val="24"/>
          <w:lang w:val="lt-LT"/>
        </w:rPr>
        <w:t>-</w:t>
      </w:r>
      <w:r w:rsidRPr="00F91861">
        <w:rPr>
          <w:rFonts w:ascii="Times New Roman" w:eastAsia="Calibri" w:hAnsi="Times New Roman" w:cs="Times New Roman"/>
          <w:sz w:val="24"/>
          <w:lang w:val="lt-LT"/>
        </w:rPr>
        <w:t xml:space="preserve"> k</w:t>
      </w:r>
      <w:r w:rsidRPr="00F91861">
        <w:rPr>
          <w:rFonts w:ascii="Times New Roman" w:eastAsia="Calibri" w:hAnsi="Times New Roman" w:cs="Times New Roman"/>
          <w:sz w:val="24"/>
          <w:szCs w:val="24"/>
          <w:lang w:val="lt-LT"/>
        </w:rPr>
        <w:t xml:space="preserve">onkretaus pavadinimo prekei prilygintos prekės ar prekių grupės vidutinės mažmeninės kainos atitinkamais mėnesiais, pateiktos </w:t>
      </w:r>
      <w:r w:rsidR="006B0954" w:rsidRPr="00F91861">
        <w:rPr>
          <w:rFonts w:ascii="Times New Roman" w:hAnsi="Times New Roman" w:cs="Times New Roman"/>
          <w:lang w:val="lt-LT"/>
        </w:rPr>
        <w:t>Valstybės duomenų agentūros</w:t>
      </w:r>
      <w:r w:rsidRPr="00F91861">
        <w:rPr>
          <w:rFonts w:ascii="Times New Roman" w:eastAsia="Calibri" w:hAnsi="Times New Roman" w:cs="Times New Roman"/>
          <w:sz w:val="24"/>
          <w:szCs w:val="24"/>
          <w:lang w:val="lt-LT"/>
        </w:rPr>
        <w:t>.</w:t>
      </w:r>
    </w:p>
    <w:p w:rsidR="00146708" w:rsidRPr="00F91861" w:rsidRDefault="00146708" w:rsidP="00146708">
      <w:pPr>
        <w:spacing w:after="0" w:line="240" w:lineRule="auto"/>
        <w:ind w:firstLine="720"/>
        <w:jc w:val="both"/>
        <w:rPr>
          <w:rFonts w:ascii="Times New Roman" w:eastAsia="Calibri" w:hAnsi="Times New Roman" w:cs="Times New Roman"/>
          <w:sz w:val="24"/>
          <w:lang w:val="lt-LT"/>
        </w:rPr>
      </w:pPr>
      <w:r w:rsidRPr="00F91861">
        <w:rPr>
          <w:rFonts w:ascii="Times New Roman" w:eastAsia="Calibri" w:hAnsi="Times New Roman" w:cs="Times New Roman"/>
          <w:sz w:val="24"/>
          <w:lang w:val="lt-LT"/>
        </w:rPr>
        <w:t xml:space="preserve">12. Konkretaus pavadinimo prekės, kurios vidutinių mažmeninių kainų </w:t>
      </w:r>
      <w:r w:rsidR="002704C1" w:rsidRPr="00F91861">
        <w:rPr>
          <w:rFonts w:ascii="Times New Roman" w:eastAsia="Calibri" w:hAnsi="Times New Roman" w:cs="Times New Roman"/>
          <w:sz w:val="24"/>
          <w:lang w:val="lt-LT"/>
        </w:rPr>
        <w:t>Valstybės duomenų agentūra</w:t>
      </w:r>
      <w:r w:rsidR="002704C1" w:rsidRPr="00F91861" w:rsidDel="002704C1">
        <w:rPr>
          <w:rFonts w:ascii="Times New Roman" w:eastAsia="Calibri" w:hAnsi="Times New Roman" w:cs="Times New Roman"/>
          <w:sz w:val="24"/>
          <w:lang w:val="lt-LT"/>
        </w:rPr>
        <w:t xml:space="preserve"> </w:t>
      </w:r>
      <w:r w:rsidRPr="00F91861">
        <w:rPr>
          <w:rFonts w:ascii="Times New Roman" w:eastAsia="Calibri" w:hAnsi="Times New Roman" w:cs="Times New Roman"/>
          <w:sz w:val="24"/>
          <w:lang w:val="lt-LT"/>
        </w:rPr>
        <w:t>neteikia ir kurios įkainis nuo sutarties sudarymo jau buvo pakeistas, įkainio pokyčio koeficientas apskaičiuojamas pagal 4 formulę (K</w:t>
      </w:r>
      <w:r w:rsidRPr="00F91861">
        <w:rPr>
          <w:rFonts w:ascii="Times New Roman" w:eastAsia="Calibri" w:hAnsi="Times New Roman" w:cs="Times New Roman"/>
          <w:sz w:val="24"/>
          <w:vertAlign w:val="subscript"/>
          <w:lang w:val="lt-LT"/>
        </w:rPr>
        <w:t>2</w:t>
      </w:r>
      <w:r w:rsidRPr="00F91861">
        <w:rPr>
          <w:rFonts w:ascii="Times New Roman" w:eastAsia="Calibri" w:hAnsi="Times New Roman" w:cs="Times New Roman"/>
          <w:sz w:val="24"/>
          <w:lang w:val="lt-LT"/>
        </w:rPr>
        <w:t>, ir K</w:t>
      </w:r>
      <w:r w:rsidRPr="00F91861">
        <w:rPr>
          <w:rFonts w:ascii="Times New Roman" w:eastAsia="Calibri" w:hAnsi="Times New Roman" w:cs="Times New Roman"/>
          <w:sz w:val="24"/>
          <w:vertAlign w:val="subscript"/>
          <w:lang w:val="lt-LT"/>
        </w:rPr>
        <w:t xml:space="preserve">3 </w:t>
      </w:r>
      <w:r w:rsidRPr="00F91861">
        <w:rPr>
          <w:rFonts w:ascii="Times New Roman" w:eastAsia="Calibri" w:hAnsi="Times New Roman" w:cs="Times New Roman"/>
          <w:b/>
          <w:sz w:val="24"/>
          <w:lang w:val="lt-LT"/>
        </w:rPr>
        <w:t>-</w:t>
      </w:r>
      <w:r w:rsidRPr="00F91861">
        <w:rPr>
          <w:rFonts w:ascii="Times New Roman" w:eastAsia="Calibri" w:hAnsi="Times New Roman" w:cs="Times New Roman"/>
          <w:sz w:val="24"/>
          <w:lang w:val="lt-LT"/>
        </w:rPr>
        <w:t xml:space="preserve"> k</w:t>
      </w:r>
      <w:r w:rsidRPr="00F91861">
        <w:rPr>
          <w:rFonts w:ascii="Times New Roman" w:eastAsia="Calibri" w:hAnsi="Times New Roman" w:cs="Times New Roman"/>
          <w:sz w:val="24"/>
          <w:szCs w:val="24"/>
          <w:lang w:val="lt-LT"/>
        </w:rPr>
        <w:t xml:space="preserve">onkretaus pavadinimo prekei prilygintos prekės ar prekių grupės vidutinės mažmeninės kainos atitinkamais mėnesiais, pateiktos </w:t>
      </w:r>
      <w:r w:rsidR="002704C1" w:rsidRPr="00F91861">
        <w:rPr>
          <w:rFonts w:ascii="Times New Roman" w:eastAsia="Calibri" w:hAnsi="Times New Roman" w:cs="Times New Roman"/>
          <w:sz w:val="24"/>
          <w:lang w:val="lt-LT"/>
        </w:rPr>
        <w:t>Valstybės duomenų agentūros</w:t>
      </w:r>
      <w:r w:rsidRPr="00F91861">
        <w:rPr>
          <w:rFonts w:ascii="Times New Roman" w:eastAsia="Calibri" w:hAnsi="Times New Roman" w:cs="Times New Roman"/>
          <w:sz w:val="24"/>
          <w:szCs w:val="24"/>
          <w:lang w:val="lt-LT"/>
        </w:rPr>
        <w:t>).</w:t>
      </w:r>
    </w:p>
    <w:p w:rsidR="00146708" w:rsidRPr="00F91861" w:rsidRDefault="00146708" w:rsidP="00146708">
      <w:pPr>
        <w:spacing w:beforeLines="50" w:before="120" w:after="0" w:line="240" w:lineRule="auto"/>
        <w:ind w:firstLine="720"/>
        <w:jc w:val="both"/>
        <w:rPr>
          <w:rFonts w:ascii="Times New Roman" w:eastAsia="Calibri" w:hAnsi="Times New Roman" w:cs="Times New Roman"/>
          <w:sz w:val="24"/>
          <w:lang w:val="lt-LT"/>
        </w:rPr>
      </w:pPr>
      <w:r w:rsidRPr="00F91861">
        <w:rPr>
          <w:rFonts w:ascii="Times New Roman" w:eastAsia="Calibri" w:hAnsi="Times New Roman" w:cs="Times New Roman"/>
          <w:sz w:val="24"/>
          <w:lang w:val="lt-LT"/>
        </w:rPr>
        <w:t>13. Jeigu pagal šio priedo 11 ir 12 punktus apskaičiuotas įkainių pokyčio koeficientas yra didesnis negu 1,1 ar mažesnis negu 0,9 atsiranda pagrindas einamąjį mėnesį inicijuoti įkainio pakeitimą.</w:t>
      </w:r>
    </w:p>
    <w:p w:rsidR="00146708" w:rsidRPr="00F91861" w:rsidRDefault="00146708" w:rsidP="00146708">
      <w:pPr>
        <w:spacing w:beforeLines="50" w:before="120" w:after="0" w:line="240" w:lineRule="auto"/>
        <w:ind w:firstLine="720"/>
        <w:jc w:val="both"/>
        <w:rPr>
          <w:rFonts w:ascii="Times New Roman" w:eastAsia="Calibri" w:hAnsi="Times New Roman" w:cs="Times New Roman"/>
          <w:sz w:val="24"/>
          <w:lang w:val="lt-LT"/>
        </w:rPr>
      </w:pPr>
      <w:r w:rsidRPr="00F91861">
        <w:rPr>
          <w:rFonts w:ascii="Times New Roman" w:eastAsia="Calibri" w:hAnsi="Times New Roman" w:cs="Times New Roman"/>
          <w:sz w:val="24"/>
          <w:lang w:val="lt-LT"/>
        </w:rPr>
        <w:lastRenderedPageBreak/>
        <w:t>14. Konkretaus pavadinimo prekės pakeistas įkainio dydis apskaičiuojamas pagal 5 formulę</w:t>
      </w:r>
      <w:r w:rsidRPr="00F91861">
        <w:rPr>
          <w:rFonts w:ascii="Times New Roman" w:eastAsia="Calibri" w:hAnsi="Times New Roman" w:cs="Times New Roman"/>
          <w:color w:val="008000"/>
          <w:sz w:val="24"/>
          <w:lang w:val="lt-LT"/>
        </w:rPr>
        <w:t>.</w:t>
      </w:r>
    </w:p>
    <w:p w:rsidR="00D74B57" w:rsidRPr="00F91861" w:rsidRDefault="00D74B57" w:rsidP="007E5432">
      <w:pPr>
        <w:spacing w:after="0" w:line="240" w:lineRule="auto"/>
        <w:rPr>
          <w:rFonts w:ascii="Times New Roman" w:eastAsia="Calibri" w:hAnsi="Times New Roman" w:cs="Times New Roman"/>
          <w:b/>
          <w:sz w:val="24"/>
          <w:lang w:val="lt-LT"/>
        </w:rPr>
      </w:pPr>
    </w:p>
    <w:p w:rsidR="00D74B57" w:rsidRPr="00F6755A" w:rsidRDefault="00D74B57" w:rsidP="00D74B57">
      <w:pPr>
        <w:spacing w:after="0" w:line="240" w:lineRule="auto"/>
        <w:jc w:val="center"/>
        <w:rPr>
          <w:rFonts w:ascii="Times New Roman" w:eastAsia="Calibri" w:hAnsi="Times New Roman" w:cs="Times New Roman"/>
          <w:b/>
          <w:sz w:val="24"/>
          <w:lang w:val="lt-LT"/>
        </w:rPr>
      </w:pPr>
      <w:r>
        <w:rPr>
          <w:rFonts w:ascii="Times New Roman" w:eastAsia="Calibri" w:hAnsi="Times New Roman" w:cs="Times New Roman"/>
          <w:b/>
          <w:sz w:val="24"/>
          <w:lang w:val="lt-LT"/>
        </w:rPr>
        <w:t>III</w:t>
      </w:r>
      <w:r w:rsidRPr="00F6755A">
        <w:rPr>
          <w:rFonts w:ascii="Times New Roman" w:eastAsia="Calibri" w:hAnsi="Times New Roman" w:cs="Times New Roman"/>
          <w:b/>
          <w:sz w:val="24"/>
          <w:lang w:val="lt-LT"/>
        </w:rPr>
        <w:t>. BAIGIAMOSIOS NUOSTATOS</w:t>
      </w:r>
    </w:p>
    <w:p w:rsidR="00D74B57" w:rsidRPr="00F6755A" w:rsidRDefault="00D74B57" w:rsidP="00D74B57">
      <w:pPr>
        <w:spacing w:after="0" w:line="240" w:lineRule="auto"/>
        <w:ind w:firstLine="900"/>
        <w:jc w:val="center"/>
        <w:rPr>
          <w:rFonts w:ascii="Times New Roman" w:eastAsia="Calibri" w:hAnsi="Times New Roman" w:cs="Times New Roman"/>
          <w:b/>
          <w:sz w:val="24"/>
          <w:lang w:val="lt-LT"/>
        </w:rPr>
      </w:pPr>
    </w:p>
    <w:p w:rsidR="00D74B57" w:rsidRPr="00F6755A" w:rsidRDefault="00B60F1D" w:rsidP="00D74B57">
      <w:pPr>
        <w:spacing w:after="0" w:line="240" w:lineRule="auto"/>
        <w:ind w:firstLine="709"/>
        <w:jc w:val="both"/>
        <w:rPr>
          <w:rFonts w:ascii="Times New Roman" w:eastAsia="Calibri" w:hAnsi="Times New Roman" w:cs="Times New Roman"/>
          <w:sz w:val="24"/>
          <w:lang w:val="lt-LT"/>
        </w:rPr>
      </w:pPr>
      <w:r>
        <w:rPr>
          <w:rFonts w:ascii="Times New Roman" w:eastAsia="Calibri" w:hAnsi="Times New Roman" w:cs="Times New Roman"/>
          <w:sz w:val="24"/>
          <w:lang w:val="lt-LT"/>
        </w:rPr>
        <w:t>15</w:t>
      </w:r>
      <w:r w:rsidR="00D74B57" w:rsidRPr="00F6755A">
        <w:rPr>
          <w:rFonts w:ascii="Times New Roman" w:eastAsia="Calibri" w:hAnsi="Times New Roman" w:cs="Times New Roman"/>
          <w:sz w:val="24"/>
          <w:lang w:val="lt-LT"/>
        </w:rPr>
        <w:t xml:space="preserve">. </w:t>
      </w:r>
      <w:r w:rsidR="00D74B57">
        <w:rPr>
          <w:rFonts w:ascii="Times New Roman" w:eastAsia="Calibri" w:hAnsi="Times New Roman" w:cs="Times New Roman"/>
          <w:sz w:val="24"/>
          <w:lang w:val="lt-LT"/>
        </w:rPr>
        <w:t>Įk</w:t>
      </w:r>
      <w:r w:rsidR="00D74B57" w:rsidRPr="00F6755A">
        <w:rPr>
          <w:rFonts w:ascii="Times New Roman" w:eastAsia="Calibri" w:hAnsi="Times New Roman" w:cs="Times New Roman"/>
          <w:sz w:val="24"/>
          <w:lang w:val="lt-LT"/>
        </w:rPr>
        <w:t>ain</w:t>
      </w:r>
      <w:r w:rsidR="00D74B57">
        <w:rPr>
          <w:rFonts w:ascii="Times New Roman" w:eastAsia="Calibri" w:hAnsi="Times New Roman" w:cs="Times New Roman"/>
          <w:sz w:val="24"/>
          <w:lang w:val="lt-LT"/>
        </w:rPr>
        <w:t>io</w:t>
      </w:r>
      <w:r w:rsidR="00D74B57" w:rsidRPr="00F6755A">
        <w:rPr>
          <w:rFonts w:ascii="Times New Roman" w:eastAsia="Calibri" w:hAnsi="Times New Roman" w:cs="Times New Roman"/>
          <w:sz w:val="24"/>
          <w:lang w:val="lt-LT"/>
        </w:rPr>
        <w:t xml:space="preserve"> pakeitimas galimas tik po to kai gaunama </w:t>
      </w:r>
      <w:r w:rsidR="00D74B57">
        <w:rPr>
          <w:rFonts w:ascii="Times New Roman" w:eastAsia="Calibri" w:hAnsi="Times New Roman" w:cs="Times New Roman"/>
          <w:sz w:val="24"/>
          <w:lang w:val="lt-LT"/>
        </w:rPr>
        <w:t>Valstybės duomenų agentūros</w:t>
      </w:r>
      <w:r w:rsidR="00D74B57" w:rsidRPr="00F6755A">
        <w:rPr>
          <w:rFonts w:ascii="Times New Roman" w:eastAsia="Calibri" w:hAnsi="Times New Roman" w:cs="Times New Roman"/>
          <w:sz w:val="24"/>
          <w:lang w:val="lt-LT"/>
        </w:rPr>
        <w:t xml:space="preserve"> informacija apie vidutines mažmenines kainas ir jų pokyčius praėjusį mėnesį. </w:t>
      </w:r>
      <w:r w:rsidR="00D74B57">
        <w:rPr>
          <w:rFonts w:ascii="Times New Roman" w:eastAsia="Calibri" w:hAnsi="Times New Roman" w:cs="Times New Roman"/>
          <w:sz w:val="24"/>
          <w:lang w:val="lt-LT"/>
        </w:rPr>
        <w:t>Įk</w:t>
      </w:r>
      <w:r w:rsidR="00D74B57" w:rsidRPr="00F6755A">
        <w:rPr>
          <w:rFonts w:ascii="Times New Roman" w:eastAsia="Calibri" w:hAnsi="Times New Roman" w:cs="Times New Roman"/>
          <w:sz w:val="24"/>
          <w:lang w:val="lt-LT"/>
        </w:rPr>
        <w:t>ain</w:t>
      </w:r>
      <w:r w:rsidR="00D74B57">
        <w:rPr>
          <w:rFonts w:ascii="Times New Roman" w:eastAsia="Calibri" w:hAnsi="Times New Roman" w:cs="Times New Roman"/>
          <w:sz w:val="24"/>
          <w:lang w:val="lt-LT"/>
        </w:rPr>
        <w:t>io</w:t>
      </w:r>
      <w:r w:rsidR="00D74B57" w:rsidRPr="00F6755A">
        <w:rPr>
          <w:rFonts w:ascii="Times New Roman" w:eastAsia="Calibri" w:hAnsi="Times New Roman" w:cs="Times New Roman"/>
          <w:sz w:val="24"/>
          <w:lang w:val="lt-LT"/>
        </w:rPr>
        <w:t xml:space="preserve"> pakeitimą inicijuoja suinteresuota Sutarties </w:t>
      </w:r>
      <w:r w:rsidR="00D74B57" w:rsidRPr="00F6755A">
        <w:rPr>
          <w:rFonts w:ascii="Times New Roman" w:eastAsia="Calibri" w:hAnsi="Times New Roman" w:cs="Times New Roman"/>
          <w:caps/>
          <w:sz w:val="24"/>
          <w:lang w:val="lt-LT"/>
        </w:rPr>
        <w:t>šalis</w:t>
      </w:r>
      <w:r w:rsidR="00D74B57" w:rsidRPr="00F6755A">
        <w:rPr>
          <w:rFonts w:ascii="Times New Roman" w:eastAsia="Calibri" w:hAnsi="Times New Roman" w:cs="Times New Roman"/>
          <w:sz w:val="24"/>
          <w:lang w:val="lt-LT"/>
        </w:rPr>
        <w:t>, kartu pateikdama pagrindžiančius dokumentus (</w:t>
      </w:r>
      <w:r w:rsidR="00D74B57">
        <w:rPr>
          <w:rFonts w:ascii="Times New Roman" w:eastAsia="Calibri" w:hAnsi="Times New Roman" w:cs="Times New Roman"/>
          <w:sz w:val="24"/>
          <w:lang w:val="lt-LT"/>
        </w:rPr>
        <w:t>Valstybės duomenų agentūros</w:t>
      </w:r>
      <w:r w:rsidR="00D74B57" w:rsidRPr="00F6755A">
        <w:rPr>
          <w:rFonts w:ascii="Times New Roman" w:eastAsia="Calibri" w:hAnsi="Times New Roman" w:cs="Times New Roman"/>
          <w:sz w:val="24"/>
          <w:lang w:val="lt-LT"/>
        </w:rPr>
        <w:t xml:space="preserve"> pažymas). Du mėnesius nuo </w:t>
      </w:r>
      <w:r w:rsidR="00616553">
        <w:rPr>
          <w:rFonts w:ascii="Times New Roman" w:eastAsia="Calibri" w:hAnsi="Times New Roman" w:cs="Times New Roman"/>
          <w:sz w:val="24"/>
          <w:lang w:val="lt-LT"/>
        </w:rPr>
        <w:t>Sutarties įsigaliojimo</w:t>
      </w:r>
      <w:r w:rsidR="00D74B57">
        <w:rPr>
          <w:rFonts w:ascii="Times New Roman" w:eastAsia="Calibri" w:hAnsi="Times New Roman" w:cs="Times New Roman"/>
          <w:sz w:val="24"/>
          <w:lang w:val="lt-LT"/>
        </w:rPr>
        <w:t xml:space="preserve"> </w:t>
      </w:r>
      <w:r w:rsidR="00D74B57" w:rsidRPr="00F6755A">
        <w:rPr>
          <w:rFonts w:ascii="Times New Roman" w:eastAsia="Calibri" w:hAnsi="Times New Roman" w:cs="Times New Roman"/>
          <w:sz w:val="24"/>
          <w:lang w:val="lt-LT"/>
        </w:rPr>
        <w:t>visos prekės tiekiamos sutartyje (Sutarties 1 priede) nurodyt</w:t>
      </w:r>
      <w:r w:rsidR="00D74B57">
        <w:rPr>
          <w:rFonts w:ascii="Times New Roman" w:eastAsia="Calibri" w:hAnsi="Times New Roman" w:cs="Times New Roman"/>
          <w:sz w:val="24"/>
          <w:lang w:val="lt-LT"/>
        </w:rPr>
        <w:t>ais</w:t>
      </w:r>
      <w:r w:rsidR="00D74B57" w:rsidRPr="00F6755A">
        <w:rPr>
          <w:rFonts w:ascii="Times New Roman" w:eastAsia="Calibri" w:hAnsi="Times New Roman" w:cs="Times New Roman"/>
          <w:sz w:val="24"/>
          <w:lang w:val="lt-LT"/>
        </w:rPr>
        <w:t xml:space="preserve"> </w:t>
      </w:r>
      <w:r w:rsidR="00D74B57">
        <w:rPr>
          <w:rFonts w:ascii="Times New Roman" w:eastAsia="Calibri" w:hAnsi="Times New Roman" w:cs="Times New Roman"/>
          <w:sz w:val="24"/>
          <w:lang w:val="lt-LT"/>
        </w:rPr>
        <w:t>į</w:t>
      </w:r>
      <w:r w:rsidR="00D74B57" w:rsidRPr="00F6755A">
        <w:rPr>
          <w:rFonts w:ascii="Times New Roman" w:eastAsia="Calibri" w:hAnsi="Times New Roman" w:cs="Times New Roman"/>
          <w:sz w:val="24"/>
          <w:lang w:val="lt-LT"/>
        </w:rPr>
        <w:t>kain</w:t>
      </w:r>
      <w:r w:rsidR="00D74B57">
        <w:rPr>
          <w:rFonts w:ascii="Times New Roman" w:eastAsia="Calibri" w:hAnsi="Times New Roman" w:cs="Times New Roman"/>
          <w:sz w:val="24"/>
          <w:lang w:val="lt-LT"/>
        </w:rPr>
        <w:t>iai</w:t>
      </w:r>
      <w:r w:rsidR="00D74B57" w:rsidRPr="00F6755A">
        <w:rPr>
          <w:rFonts w:ascii="Times New Roman" w:eastAsia="Calibri" w:hAnsi="Times New Roman" w:cs="Times New Roman"/>
          <w:sz w:val="24"/>
          <w:lang w:val="lt-LT"/>
        </w:rPr>
        <w:t>s (pasiūlyme nurodyt</w:t>
      </w:r>
      <w:r w:rsidR="00D74B57">
        <w:rPr>
          <w:rFonts w:ascii="Times New Roman" w:eastAsia="Calibri" w:hAnsi="Times New Roman" w:cs="Times New Roman"/>
          <w:sz w:val="24"/>
          <w:lang w:val="lt-LT"/>
        </w:rPr>
        <w:t>ai</w:t>
      </w:r>
      <w:r w:rsidR="00D74B57" w:rsidRPr="00F6755A">
        <w:rPr>
          <w:rFonts w:ascii="Times New Roman" w:eastAsia="Calibri" w:hAnsi="Times New Roman" w:cs="Times New Roman"/>
          <w:sz w:val="24"/>
          <w:lang w:val="lt-LT"/>
        </w:rPr>
        <w:t xml:space="preserve">s </w:t>
      </w:r>
      <w:r w:rsidR="00D74B57">
        <w:rPr>
          <w:rFonts w:ascii="Times New Roman" w:eastAsia="Calibri" w:hAnsi="Times New Roman" w:cs="Times New Roman"/>
          <w:sz w:val="24"/>
          <w:lang w:val="lt-LT"/>
        </w:rPr>
        <w:t>įkainiais</w:t>
      </w:r>
      <w:r w:rsidR="00D74B57" w:rsidRPr="00F6755A">
        <w:rPr>
          <w:rFonts w:ascii="Times New Roman" w:eastAsia="Calibri" w:hAnsi="Times New Roman" w:cs="Times New Roman"/>
          <w:sz w:val="24"/>
          <w:lang w:val="lt-LT"/>
        </w:rPr>
        <w:t>).</w:t>
      </w:r>
    </w:p>
    <w:p w:rsidR="00D74B57" w:rsidRPr="00F6755A" w:rsidRDefault="00B60F1D" w:rsidP="00D74B57">
      <w:pPr>
        <w:spacing w:after="0" w:line="240" w:lineRule="auto"/>
        <w:ind w:firstLine="709"/>
        <w:jc w:val="both"/>
        <w:rPr>
          <w:rFonts w:ascii="Times New Roman" w:eastAsia="Calibri" w:hAnsi="Times New Roman" w:cs="Times New Roman"/>
          <w:sz w:val="24"/>
          <w:lang w:val="lt-LT"/>
        </w:rPr>
      </w:pPr>
      <w:r>
        <w:rPr>
          <w:rFonts w:ascii="Times New Roman" w:eastAsia="Calibri" w:hAnsi="Times New Roman" w:cs="Times New Roman"/>
          <w:sz w:val="24"/>
          <w:lang w:val="lt-LT"/>
        </w:rPr>
        <w:t>16</w:t>
      </w:r>
      <w:r w:rsidR="00D74B57" w:rsidRPr="00F6755A">
        <w:rPr>
          <w:rFonts w:ascii="Times New Roman" w:eastAsia="Calibri" w:hAnsi="Times New Roman" w:cs="Times New Roman"/>
          <w:sz w:val="24"/>
          <w:lang w:val="lt-LT"/>
        </w:rPr>
        <w:t>. Pakeista</w:t>
      </w:r>
      <w:r w:rsidR="00D74B57">
        <w:rPr>
          <w:rFonts w:ascii="Times New Roman" w:eastAsia="Calibri" w:hAnsi="Times New Roman" w:cs="Times New Roman"/>
          <w:sz w:val="24"/>
          <w:lang w:val="lt-LT"/>
        </w:rPr>
        <w:t>s</w:t>
      </w:r>
      <w:r w:rsidR="00D74B57" w:rsidRPr="00F6755A">
        <w:rPr>
          <w:rFonts w:ascii="Times New Roman" w:eastAsia="Calibri" w:hAnsi="Times New Roman" w:cs="Times New Roman"/>
          <w:sz w:val="24"/>
          <w:lang w:val="lt-LT"/>
        </w:rPr>
        <w:t xml:space="preserve"> konkretaus pavadinimo prekės </w:t>
      </w:r>
      <w:r w:rsidR="00D74B57">
        <w:rPr>
          <w:rFonts w:ascii="Times New Roman" w:eastAsia="Calibri" w:hAnsi="Times New Roman" w:cs="Times New Roman"/>
          <w:sz w:val="24"/>
          <w:lang w:val="lt-LT"/>
        </w:rPr>
        <w:t>įkainis</w:t>
      </w:r>
      <w:r w:rsidR="00D74B57" w:rsidRPr="00F6755A">
        <w:rPr>
          <w:rFonts w:ascii="Times New Roman" w:eastAsia="Calibri" w:hAnsi="Times New Roman" w:cs="Times New Roman"/>
          <w:sz w:val="24"/>
          <w:lang w:val="lt-LT"/>
        </w:rPr>
        <w:t xml:space="preserve"> įforminama</w:t>
      </w:r>
      <w:r w:rsidR="00D74B57">
        <w:rPr>
          <w:rFonts w:ascii="Times New Roman" w:eastAsia="Calibri" w:hAnsi="Times New Roman" w:cs="Times New Roman"/>
          <w:sz w:val="24"/>
          <w:lang w:val="lt-LT"/>
        </w:rPr>
        <w:t>s</w:t>
      </w:r>
      <w:r w:rsidR="00D74B57" w:rsidRPr="00F6755A">
        <w:rPr>
          <w:rFonts w:ascii="Times New Roman" w:eastAsia="Calibri" w:hAnsi="Times New Roman" w:cs="Times New Roman"/>
          <w:sz w:val="24"/>
          <w:lang w:val="lt-LT"/>
        </w:rPr>
        <w:t xml:space="preserve"> sutarties </w:t>
      </w:r>
      <w:r w:rsidR="00D74B57" w:rsidRPr="00F6755A">
        <w:rPr>
          <w:rFonts w:ascii="Times New Roman" w:eastAsia="Calibri" w:hAnsi="Times New Roman" w:cs="Times New Roman"/>
          <w:caps/>
          <w:sz w:val="24"/>
          <w:lang w:val="lt-LT"/>
        </w:rPr>
        <w:t>šalims</w:t>
      </w:r>
      <w:r w:rsidR="00D74B57" w:rsidRPr="00F6755A">
        <w:rPr>
          <w:rFonts w:ascii="Times New Roman" w:eastAsia="Calibri" w:hAnsi="Times New Roman" w:cs="Times New Roman"/>
          <w:sz w:val="24"/>
          <w:lang w:val="lt-LT"/>
        </w:rPr>
        <w:t xml:space="preserve"> pasirašant raštišką susitarimą, kuris yra neatsiejama Sutarties dalis. </w:t>
      </w:r>
    </w:p>
    <w:p w:rsidR="00AC7162" w:rsidRDefault="00B60F1D" w:rsidP="00D74B57">
      <w:pPr>
        <w:spacing w:after="0" w:line="240" w:lineRule="auto"/>
        <w:ind w:firstLine="709"/>
        <w:jc w:val="both"/>
        <w:rPr>
          <w:rFonts w:ascii="Times New Roman" w:eastAsia="Calibri" w:hAnsi="Times New Roman" w:cs="Times New Roman"/>
          <w:sz w:val="24"/>
          <w:lang w:val="lt-LT"/>
        </w:rPr>
      </w:pPr>
      <w:r>
        <w:rPr>
          <w:rFonts w:ascii="Times New Roman" w:eastAsia="Calibri" w:hAnsi="Times New Roman" w:cs="Times New Roman"/>
          <w:sz w:val="24"/>
          <w:lang w:val="lt-LT"/>
        </w:rPr>
        <w:t>17</w:t>
      </w:r>
      <w:r w:rsidR="00D74B57" w:rsidRPr="00F6755A">
        <w:rPr>
          <w:rFonts w:ascii="Times New Roman" w:eastAsia="Calibri" w:hAnsi="Times New Roman" w:cs="Times New Roman"/>
          <w:sz w:val="24"/>
          <w:lang w:val="lt-LT"/>
        </w:rPr>
        <w:t xml:space="preserve">. </w:t>
      </w:r>
      <w:r w:rsidR="00D74B57" w:rsidRPr="00E479D8">
        <w:rPr>
          <w:rFonts w:ascii="Times New Roman" w:eastAsia="Calibri" w:hAnsi="Times New Roman" w:cs="Times New Roman"/>
          <w:sz w:val="24"/>
          <w:lang w:val="lt-LT"/>
        </w:rPr>
        <w:t xml:space="preserve">Tiekėjas privalo pasirašyti susitarimą dėl įkainio keitimo ne vėliau kaip per 3 (tris) darbo dienas, nuo </w:t>
      </w:r>
      <w:r w:rsidR="00AC7162">
        <w:rPr>
          <w:rFonts w:ascii="Times New Roman" w:eastAsia="Calibri" w:hAnsi="Times New Roman" w:cs="Times New Roman"/>
          <w:sz w:val="24"/>
          <w:lang w:val="lt-LT"/>
        </w:rPr>
        <w:t xml:space="preserve">susitarimo projekto gavimo </w:t>
      </w:r>
      <w:r w:rsidR="00D74B57" w:rsidRPr="00E479D8">
        <w:rPr>
          <w:rFonts w:ascii="Times New Roman" w:eastAsia="Calibri" w:hAnsi="Times New Roman" w:cs="Times New Roman"/>
          <w:sz w:val="24"/>
          <w:lang w:val="lt-LT"/>
        </w:rPr>
        <w:t xml:space="preserve">dienos.  </w:t>
      </w:r>
    </w:p>
    <w:p w:rsidR="00D74B57" w:rsidRPr="00E12F0A" w:rsidRDefault="00D74B57" w:rsidP="00D74B57">
      <w:pPr>
        <w:spacing w:after="0" w:line="240" w:lineRule="auto"/>
        <w:ind w:firstLine="709"/>
        <w:jc w:val="both"/>
        <w:rPr>
          <w:rFonts w:ascii="Times New Roman" w:eastAsia="Calibri" w:hAnsi="Times New Roman" w:cs="Times New Roman"/>
          <w:sz w:val="24"/>
        </w:rPr>
      </w:pPr>
      <w:r w:rsidRPr="00F6755A">
        <w:rPr>
          <w:rFonts w:ascii="Times New Roman" w:eastAsia="Calibri" w:hAnsi="Times New Roman" w:cs="Times New Roman"/>
          <w:sz w:val="24"/>
          <w:lang w:val="lt-LT"/>
        </w:rPr>
        <w:t>1</w:t>
      </w:r>
      <w:r w:rsidR="00B60F1D">
        <w:rPr>
          <w:rFonts w:ascii="Times New Roman" w:eastAsia="Calibri" w:hAnsi="Times New Roman" w:cs="Times New Roman"/>
          <w:sz w:val="24"/>
          <w:lang w:val="lt-LT"/>
        </w:rPr>
        <w:t>8</w:t>
      </w:r>
      <w:r w:rsidRPr="00F6755A">
        <w:rPr>
          <w:rFonts w:ascii="Times New Roman" w:eastAsia="Calibri" w:hAnsi="Times New Roman" w:cs="Times New Roman"/>
          <w:sz w:val="24"/>
          <w:lang w:val="lt-LT"/>
        </w:rPr>
        <w:t xml:space="preserve">. Šalys konstatuoja, kad Sutarties vykdymo laikotarpiu dėl Kainodaros taisyklių III dalies 10 punkto lentelėje išvardintų atskirų prekių, gali būti gaunama </w:t>
      </w:r>
      <w:r>
        <w:rPr>
          <w:rFonts w:ascii="Times New Roman" w:eastAsia="Calibri" w:hAnsi="Times New Roman" w:cs="Times New Roman"/>
          <w:sz w:val="24"/>
          <w:lang w:val="lt-LT"/>
        </w:rPr>
        <w:t>Valstybės duomenų agentūros</w:t>
      </w:r>
      <w:r w:rsidRPr="00F6755A">
        <w:rPr>
          <w:rFonts w:ascii="Times New Roman" w:eastAsia="Calibri" w:hAnsi="Times New Roman" w:cs="Times New Roman"/>
          <w:sz w:val="24"/>
          <w:lang w:val="lt-LT"/>
        </w:rPr>
        <w:t xml:space="preserve"> papildoma informacija apie teikiamas konkretaus pavadinimo prekės (-ių) vidutines mažmenines kainas. Gavus </w:t>
      </w:r>
      <w:r>
        <w:rPr>
          <w:rFonts w:ascii="Times New Roman" w:eastAsia="Calibri" w:hAnsi="Times New Roman" w:cs="Times New Roman"/>
          <w:sz w:val="24"/>
          <w:lang w:val="lt-LT"/>
        </w:rPr>
        <w:t>Valstybės duomenų agentūros</w:t>
      </w:r>
      <w:r w:rsidRPr="00F6755A">
        <w:rPr>
          <w:rFonts w:ascii="Times New Roman" w:eastAsia="Calibri" w:hAnsi="Times New Roman" w:cs="Times New Roman"/>
          <w:sz w:val="24"/>
          <w:lang w:val="lt-LT"/>
        </w:rPr>
        <w:t xml:space="preserve"> informaciją apie konkretaus pavadinimo prekės (-ių) vidutinę mažmeninę kainą, taikomos Kainodaros taisyklių II dalies nuostatos.</w:t>
      </w:r>
    </w:p>
    <w:p w:rsidR="00D74B57" w:rsidRDefault="00D74B57" w:rsidP="00D74B57">
      <w:pPr>
        <w:spacing w:after="0" w:line="276" w:lineRule="auto"/>
        <w:ind w:firstLine="709"/>
        <w:rPr>
          <w:rFonts w:ascii="Times New Roman" w:eastAsia="Calibri" w:hAnsi="Times New Roman" w:cs="Times New Roman"/>
          <w:sz w:val="24"/>
          <w:lang w:val="lt-LT"/>
        </w:rPr>
      </w:pPr>
      <w:r>
        <w:rPr>
          <w:rFonts w:ascii="Times New Roman" w:eastAsia="Calibri" w:hAnsi="Times New Roman" w:cs="Times New Roman"/>
          <w:sz w:val="24"/>
          <w:lang w:val="lt-LT"/>
        </w:rPr>
        <w:t>1</w:t>
      </w:r>
      <w:r w:rsidR="00B60F1D">
        <w:rPr>
          <w:rFonts w:ascii="Times New Roman" w:eastAsia="Calibri" w:hAnsi="Times New Roman" w:cs="Times New Roman"/>
          <w:sz w:val="24"/>
          <w:lang w:val="lt-LT"/>
        </w:rPr>
        <w:t>9</w:t>
      </w:r>
      <w:r w:rsidRPr="00F6755A">
        <w:rPr>
          <w:rFonts w:ascii="Times New Roman" w:eastAsia="Calibri" w:hAnsi="Times New Roman" w:cs="Times New Roman"/>
          <w:sz w:val="24"/>
          <w:lang w:val="lt-LT"/>
        </w:rPr>
        <w:t xml:space="preserve">. Susitarimas įsigalioja abiem  </w:t>
      </w:r>
      <w:r w:rsidRPr="00F6755A">
        <w:rPr>
          <w:rFonts w:ascii="Times New Roman" w:eastAsia="Calibri" w:hAnsi="Times New Roman" w:cs="Times New Roman"/>
          <w:caps/>
          <w:sz w:val="24"/>
          <w:lang w:val="lt-LT"/>
        </w:rPr>
        <w:t>šalims</w:t>
      </w:r>
      <w:r w:rsidRPr="00F6755A">
        <w:rPr>
          <w:rFonts w:ascii="Times New Roman" w:eastAsia="Calibri" w:hAnsi="Times New Roman" w:cs="Times New Roman"/>
          <w:sz w:val="24"/>
          <w:lang w:val="lt-LT"/>
        </w:rPr>
        <w:t xml:space="preserve"> pasirašius.</w:t>
      </w:r>
    </w:p>
    <w:p w:rsidR="00D74B57" w:rsidRDefault="00D74B57" w:rsidP="00D74B57">
      <w:pPr>
        <w:spacing w:after="0" w:line="276" w:lineRule="auto"/>
        <w:rPr>
          <w:rFonts w:ascii="Times New Roman" w:eastAsia="Calibri" w:hAnsi="Times New Roman" w:cs="Times New Roman"/>
          <w:sz w:val="24"/>
          <w:lang w:val="lt-LT"/>
        </w:rPr>
      </w:pPr>
    </w:p>
    <w:p w:rsidR="001A04D2" w:rsidRDefault="001A04D2"/>
    <w:sectPr w:rsidR="001A04D2" w:rsidSect="00BB536C">
      <w:headerReference w:type="default" r:id="rId15"/>
      <w:pgSz w:w="11906" w:h="16838"/>
      <w:pgMar w:top="810" w:right="567" w:bottom="709"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243B6" w:rsidRDefault="00E243B6">
      <w:pPr>
        <w:spacing w:after="0" w:line="240" w:lineRule="auto"/>
      </w:pPr>
      <w:r>
        <w:separator/>
      </w:r>
    </w:p>
  </w:endnote>
  <w:endnote w:type="continuationSeparator" w:id="0">
    <w:p w:rsidR="00E243B6" w:rsidRDefault="00E243B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BA"/>
    <w:family w:val="swiss"/>
    <w:pitch w:val="variable"/>
    <w:sig w:usb0="E0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243B6" w:rsidRDefault="00E243B6">
      <w:pPr>
        <w:spacing w:after="0" w:line="240" w:lineRule="auto"/>
      </w:pPr>
      <w:r>
        <w:separator/>
      </w:r>
    </w:p>
  </w:footnote>
  <w:footnote w:type="continuationSeparator" w:id="0">
    <w:p w:rsidR="00E243B6" w:rsidRDefault="00E243B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949EA" w:rsidRDefault="00E61CA0">
    <w:pPr>
      <w:pStyle w:val="Header"/>
      <w:jc w:val="center"/>
    </w:pPr>
    <w:r>
      <w:fldChar w:fldCharType="begin"/>
    </w:r>
    <w:r>
      <w:instrText>PAGE   \* MERGEFORMAT</w:instrText>
    </w:r>
    <w:r>
      <w:fldChar w:fldCharType="separate"/>
    </w:r>
    <w:r w:rsidR="00F265BC">
      <w:rPr>
        <w:noProof/>
      </w:rPr>
      <w:t>3</w:t>
    </w:r>
    <w:r>
      <w:fldChar w:fldCharType="end"/>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4B57"/>
    <w:rsid w:val="0001289F"/>
    <w:rsid w:val="0011408D"/>
    <w:rsid w:val="00146708"/>
    <w:rsid w:val="001A04D2"/>
    <w:rsid w:val="001C5D26"/>
    <w:rsid w:val="00257241"/>
    <w:rsid w:val="002704C1"/>
    <w:rsid w:val="002A66D0"/>
    <w:rsid w:val="002D534F"/>
    <w:rsid w:val="00342C83"/>
    <w:rsid w:val="003B419C"/>
    <w:rsid w:val="003D4212"/>
    <w:rsid w:val="00411BBB"/>
    <w:rsid w:val="004535E1"/>
    <w:rsid w:val="00486E1E"/>
    <w:rsid w:val="004D39E1"/>
    <w:rsid w:val="0055124C"/>
    <w:rsid w:val="00552ACC"/>
    <w:rsid w:val="00570BFB"/>
    <w:rsid w:val="00573FFB"/>
    <w:rsid w:val="005A3AF5"/>
    <w:rsid w:val="005D1090"/>
    <w:rsid w:val="006024AF"/>
    <w:rsid w:val="00616553"/>
    <w:rsid w:val="00642BC0"/>
    <w:rsid w:val="006A1E1E"/>
    <w:rsid w:val="006B0954"/>
    <w:rsid w:val="006C2F25"/>
    <w:rsid w:val="006E0889"/>
    <w:rsid w:val="006E1082"/>
    <w:rsid w:val="006E6CF8"/>
    <w:rsid w:val="00763D3B"/>
    <w:rsid w:val="00787B72"/>
    <w:rsid w:val="007E5432"/>
    <w:rsid w:val="00852B79"/>
    <w:rsid w:val="00895325"/>
    <w:rsid w:val="008B1FAA"/>
    <w:rsid w:val="008C01AC"/>
    <w:rsid w:val="00987805"/>
    <w:rsid w:val="0099785C"/>
    <w:rsid w:val="009A69EB"/>
    <w:rsid w:val="00A27053"/>
    <w:rsid w:val="00A61984"/>
    <w:rsid w:val="00AB4142"/>
    <w:rsid w:val="00AC7162"/>
    <w:rsid w:val="00AC7265"/>
    <w:rsid w:val="00AD0777"/>
    <w:rsid w:val="00AE690B"/>
    <w:rsid w:val="00AE7505"/>
    <w:rsid w:val="00B1501D"/>
    <w:rsid w:val="00B35D55"/>
    <w:rsid w:val="00B60F1D"/>
    <w:rsid w:val="00B72739"/>
    <w:rsid w:val="00BB536C"/>
    <w:rsid w:val="00BB5975"/>
    <w:rsid w:val="00BF4325"/>
    <w:rsid w:val="00C62ACC"/>
    <w:rsid w:val="00C91A9B"/>
    <w:rsid w:val="00CA20BB"/>
    <w:rsid w:val="00CD21BF"/>
    <w:rsid w:val="00CD5E84"/>
    <w:rsid w:val="00D01998"/>
    <w:rsid w:val="00D27537"/>
    <w:rsid w:val="00D6761E"/>
    <w:rsid w:val="00D74B57"/>
    <w:rsid w:val="00D8142E"/>
    <w:rsid w:val="00D8478F"/>
    <w:rsid w:val="00DB0005"/>
    <w:rsid w:val="00DE307B"/>
    <w:rsid w:val="00DE71EB"/>
    <w:rsid w:val="00E06DB2"/>
    <w:rsid w:val="00E12F0A"/>
    <w:rsid w:val="00E243B6"/>
    <w:rsid w:val="00E479D8"/>
    <w:rsid w:val="00E61CA0"/>
    <w:rsid w:val="00E65E70"/>
    <w:rsid w:val="00EB57A1"/>
    <w:rsid w:val="00EB6C2C"/>
    <w:rsid w:val="00EC0F0B"/>
    <w:rsid w:val="00F03750"/>
    <w:rsid w:val="00F265BC"/>
    <w:rsid w:val="00F33FA5"/>
    <w:rsid w:val="00F91861"/>
    <w:rsid w:val="00FB4ECA"/>
    <w:rsid w:val="00FD2C6F"/>
    <w:rsid w:val="00FE052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shapelayout>
  </w:shapeDefaults>
  <w:decimalSymbol w:val=","/>
  <w:listSeparator w:val=";"/>
  <w14:docId w14:val="34DAEFB1"/>
  <w15:chartTrackingRefBased/>
  <w15:docId w15:val="{A3EBAC3A-0E9D-4B6C-B8F3-F1B597DE68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74B57"/>
    <w:rPr>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D74B57"/>
    <w:pPr>
      <w:tabs>
        <w:tab w:val="center" w:pos="4986"/>
        <w:tab w:val="right" w:pos="9972"/>
      </w:tabs>
      <w:spacing w:after="0" w:line="240" w:lineRule="auto"/>
    </w:pPr>
  </w:style>
  <w:style w:type="character" w:customStyle="1" w:styleId="HeaderChar">
    <w:name w:val="Header Char"/>
    <w:basedOn w:val="DefaultParagraphFont"/>
    <w:link w:val="Header"/>
    <w:uiPriority w:val="99"/>
    <w:semiHidden/>
    <w:rsid w:val="00D74B57"/>
    <w:rPr>
      <w:lang w:val="en-US"/>
    </w:rPr>
  </w:style>
  <w:style w:type="paragraph" w:styleId="BalloonText">
    <w:name w:val="Balloon Text"/>
    <w:basedOn w:val="Normal"/>
    <w:link w:val="BalloonTextChar"/>
    <w:uiPriority w:val="99"/>
    <w:semiHidden/>
    <w:unhideWhenUsed/>
    <w:rsid w:val="002704C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704C1"/>
    <w:rPr>
      <w:rFonts w:ascii="Segoe UI" w:hAnsi="Segoe UI" w:cs="Segoe UI"/>
      <w:sz w:val="18"/>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4828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wmf"/><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oleObject" Target="embeddings/oleObject3.bin"/><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3.wmf"/><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4.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424AE7-7829-4A4C-B638-E7F3484580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1246</Words>
  <Characters>7106</Characters>
  <Application>Microsoft Office Word</Application>
  <DocSecurity>4</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Vilija Burokiene</dc:creator>
  <cp:lastModifiedBy>Windows User</cp:lastModifiedBy>
  <cp:revision>2</cp:revision>
  <dcterms:created xsi:type="dcterms:W3CDTF">2025-07-30T13:06:00Z</dcterms:created>
  <dcterms:modified xsi:type="dcterms:W3CDTF">2025-07-30T13:06:00Z</dcterms:modified>
</cp:coreProperties>
</file>